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4530"/>
        <w:gridCol w:w="4530"/>
      </w:tblGrid>
      <w:tr w:rsidR="0098227C" w14:paraId="2DE2698B" w14:textId="77777777" w:rsidTr="00BA0022">
        <w:tc>
          <w:tcPr>
            <w:tcW w:w="4531" w:type="dxa"/>
            <w:vAlign w:val="center"/>
          </w:tcPr>
          <w:p w14:paraId="02B9173F" w14:textId="77777777" w:rsidR="0098227C" w:rsidRPr="0098227C" w:rsidRDefault="0098227C" w:rsidP="0098227C">
            <w:pPr>
              <w:jc w:val="center"/>
              <w:outlineLvl w:val="0"/>
              <w:rPr>
                <w:b/>
                <w:bCs/>
                <w:color w:val="006666"/>
                <w:sz w:val="24"/>
                <w:szCs w:val="24"/>
              </w:rPr>
            </w:pPr>
            <w:r w:rsidRPr="0098227C">
              <w:rPr>
                <w:b/>
                <w:bCs/>
                <w:color w:val="006666"/>
                <w:sz w:val="24"/>
                <w:szCs w:val="24"/>
              </w:rPr>
              <w:t xml:space="preserve">Seconde baccalauréat professionnel </w:t>
            </w:r>
          </w:p>
          <w:p w14:paraId="157C366F" w14:textId="078A07B9" w:rsidR="0098227C" w:rsidRPr="0098227C" w:rsidRDefault="0098227C" w:rsidP="0098227C">
            <w:pPr>
              <w:jc w:val="center"/>
              <w:outlineLvl w:val="0"/>
              <w:rPr>
                <w:b/>
                <w:bCs/>
                <w:color w:val="006666"/>
                <w:sz w:val="24"/>
                <w:szCs w:val="24"/>
              </w:rPr>
            </w:pPr>
            <w:r w:rsidRPr="0098227C">
              <w:rPr>
                <w:b/>
                <w:bCs/>
                <w:color w:val="006666"/>
                <w:sz w:val="24"/>
                <w:szCs w:val="24"/>
              </w:rPr>
              <w:t>GATL</w:t>
            </w:r>
          </w:p>
        </w:tc>
        <w:tc>
          <w:tcPr>
            <w:tcW w:w="4531" w:type="dxa"/>
            <w:vAlign w:val="center"/>
          </w:tcPr>
          <w:p w14:paraId="59410179" w14:textId="1D2C6BBE" w:rsidR="0098227C" w:rsidRPr="0098227C" w:rsidRDefault="0098227C" w:rsidP="0098227C">
            <w:pPr>
              <w:jc w:val="center"/>
              <w:outlineLvl w:val="0"/>
              <w:rPr>
                <w:b/>
                <w:bCs/>
                <w:color w:val="006666"/>
                <w:sz w:val="24"/>
                <w:szCs w:val="24"/>
              </w:rPr>
            </w:pPr>
            <w:r w:rsidRPr="0098227C">
              <w:rPr>
                <w:b/>
                <w:bCs/>
                <w:color w:val="006666"/>
                <w:sz w:val="24"/>
                <w:szCs w:val="24"/>
              </w:rPr>
              <w:t xml:space="preserve">DOSSIER </w:t>
            </w:r>
            <w:r w:rsidR="00EC0F44">
              <w:rPr>
                <w:b/>
                <w:bCs/>
                <w:color w:val="006666"/>
                <w:sz w:val="24"/>
                <w:szCs w:val="24"/>
              </w:rPr>
              <w:t>5</w:t>
            </w:r>
            <w:r w:rsidRPr="0098227C">
              <w:rPr>
                <w:b/>
                <w:bCs/>
                <w:color w:val="006666"/>
                <w:sz w:val="24"/>
                <w:szCs w:val="24"/>
              </w:rPr>
              <w:t xml:space="preserve"> – L’accueil et la sécurité lors des opérations de chargement et déchargement</w:t>
            </w:r>
            <w:r w:rsidR="00584597">
              <w:rPr>
                <w:b/>
                <w:bCs/>
                <w:color w:val="006666"/>
                <w:sz w:val="24"/>
                <w:szCs w:val="24"/>
              </w:rPr>
              <w:t xml:space="preserve"> - APPLICATION</w:t>
            </w:r>
          </w:p>
        </w:tc>
      </w:tr>
      <w:tr w:rsidR="0098227C" w14:paraId="295F91DA" w14:textId="77777777" w:rsidTr="006D6574">
        <w:tc>
          <w:tcPr>
            <w:tcW w:w="9062" w:type="dxa"/>
            <w:gridSpan w:val="2"/>
          </w:tcPr>
          <w:p w14:paraId="3CA51FB8" w14:textId="230396CE" w:rsidR="0098227C" w:rsidRPr="00BA0022" w:rsidRDefault="00BA0022" w:rsidP="0098227C">
            <w:pPr>
              <w:outlineLvl w:val="0"/>
              <w:rPr>
                <w:rFonts w:cs="Arial"/>
                <w:b/>
                <w:bCs/>
              </w:rPr>
            </w:pPr>
            <w:r w:rsidRPr="00BA0022">
              <w:rPr>
                <w:rFonts w:cs="Arial"/>
                <w:b/>
                <w:bCs/>
              </w:rPr>
              <w:t>La prise en charge des flux entrants et sortants</w:t>
            </w:r>
          </w:p>
          <w:p w14:paraId="20AE4F81" w14:textId="77777777" w:rsidR="00BA0022" w:rsidRDefault="00BA0022" w:rsidP="0098227C">
            <w:pPr>
              <w:outlineLvl w:val="0"/>
              <w:rPr>
                <w:rFonts w:cs="Arial"/>
              </w:rPr>
            </w:pPr>
          </w:p>
          <w:p w14:paraId="462D29B2" w14:textId="77777777" w:rsidR="00BA0022" w:rsidRDefault="00BA0022" w:rsidP="0098227C">
            <w:pPr>
              <w:pStyle w:val="Paragraphedeliste"/>
              <w:numPr>
                <w:ilvl w:val="0"/>
                <w:numId w:val="7"/>
              </w:numPr>
              <w:outlineLvl w:val="0"/>
              <w:rPr>
                <w:rFonts w:cs="Arial"/>
              </w:rPr>
            </w:pPr>
            <w:r w:rsidRPr="00BA0022">
              <w:rPr>
                <w:rFonts w:cs="Arial"/>
              </w:rPr>
              <w:t>Le protocole de sécurité</w:t>
            </w:r>
          </w:p>
          <w:p w14:paraId="7AC9C38A" w14:textId="1A411812" w:rsidR="00BA0022" w:rsidRPr="00BA0022" w:rsidRDefault="00BA0022" w:rsidP="0098227C">
            <w:pPr>
              <w:pStyle w:val="Paragraphedeliste"/>
              <w:numPr>
                <w:ilvl w:val="0"/>
                <w:numId w:val="7"/>
              </w:numPr>
              <w:outlineLvl w:val="0"/>
              <w:rPr>
                <w:rFonts w:cs="Arial"/>
              </w:rPr>
            </w:pPr>
            <w:r>
              <w:rPr>
                <w:rFonts w:cs="Arial"/>
              </w:rPr>
              <w:t>Les responsabilités lors des opérations de chargement et déchargement</w:t>
            </w:r>
          </w:p>
        </w:tc>
      </w:tr>
    </w:tbl>
    <w:p w14:paraId="10F632D8" w14:textId="77777777" w:rsidR="00BA0022" w:rsidRDefault="00BA0022" w:rsidP="0098227C">
      <w:pPr>
        <w:spacing w:after="0" w:line="240" w:lineRule="auto"/>
        <w:jc w:val="center"/>
        <w:outlineLvl w:val="0"/>
        <w:rPr>
          <w:b/>
          <w:bCs/>
          <w:color w:val="006666"/>
          <w:sz w:val="28"/>
          <w:szCs w:val="28"/>
        </w:rPr>
      </w:pPr>
    </w:p>
    <w:p w14:paraId="36FD8148" w14:textId="1E1F5409" w:rsidR="00AD4A55" w:rsidRPr="0098227C" w:rsidRDefault="00AD4A55" w:rsidP="0098227C">
      <w:pPr>
        <w:spacing w:after="0" w:line="240" w:lineRule="auto"/>
        <w:jc w:val="center"/>
        <w:outlineLvl w:val="0"/>
        <w:rPr>
          <w:b/>
          <w:bCs/>
          <w:color w:val="006666"/>
          <w:sz w:val="28"/>
          <w:szCs w:val="28"/>
        </w:rPr>
      </w:pPr>
      <w:r w:rsidRPr="0098227C">
        <w:rPr>
          <w:b/>
          <w:bCs/>
          <w:color w:val="006666"/>
          <w:sz w:val="28"/>
          <w:szCs w:val="28"/>
        </w:rPr>
        <w:t>Contexte professionnel</w:t>
      </w:r>
    </w:p>
    <w:p w14:paraId="30D00DAC" w14:textId="3287C334" w:rsidR="00AD4A55" w:rsidRDefault="00AD4A55" w:rsidP="00AD4A55">
      <w:pPr>
        <w:spacing w:after="0" w:line="240" w:lineRule="auto"/>
        <w:jc w:val="both"/>
        <w:outlineLvl w:val="0"/>
      </w:pPr>
    </w:p>
    <w:p w14:paraId="4FE30852" w14:textId="00EB4573" w:rsidR="00BA0022" w:rsidRDefault="00BA0022" w:rsidP="00AD4A55">
      <w:pPr>
        <w:spacing w:after="0" w:line="240" w:lineRule="auto"/>
        <w:jc w:val="both"/>
        <w:outlineLvl w:val="0"/>
      </w:pPr>
      <w:r>
        <w:rPr>
          <w:b/>
          <w:bCs/>
          <w:noProof/>
          <w:color w:val="006666"/>
          <w:sz w:val="28"/>
          <w:szCs w:val="28"/>
        </w:rPr>
        <mc:AlternateContent>
          <mc:Choice Requires="wps">
            <w:drawing>
              <wp:anchor distT="0" distB="0" distL="114300" distR="114300" simplePos="0" relativeHeight="251660288" behindDoc="0" locked="0" layoutInCell="1" allowOverlap="1" wp14:anchorId="5CD3F516" wp14:editId="029A9A10">
                <wp:simplePos x="0" y="0"/>
                <wp:positionH relativeFrom="column">
                  <wp:posOffset>1771518</wp:posOffset>
                </wp:positionH>
                <wp:positionV relativeFrom="paragraph">
                  <wp:posOffset>578609</wp:posOffset>
                </wp:positionV>
                <wp:extent cx="3241964" cy="1436914"/>
                <wp:effectExtent l="0" t="0" r="73025" b="68580"/>
                <wp:wrapNone/>
                <wp:docPr id="1815949456" name="Connecteur droit avec flèche 2"/>
                <wp:cNvGraphicFramePr/>
                <a:graphic xmlns:a="http://schemas.openxmlformats.org/drawingml/2006/main">
                  <a:graphicData uri="http://schemas.microsoft.com/office/word/2010/wordprocessingShape">
                    <wps:wsp>
                      <wps:cNvCnPr/>
                      <wps:spPr>
                        <a:xfrm>
                          <a:off x="0" y="0"/>
                          <a:ext cx="3241964" cy="143691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0FC44F68" id="_x0000_t32" coordsize="21600,21600" o:spt="32" o:oned="t" path="m,l21600,21600e" filled="f">
                <v:path arrowok="t" fillok="f" o:connecttype="none"/>
                <o:lock v:ext="edit" shapetype="t"/>
              </v:shapetype>
              <v:shape id="Connecteur droit avec flèche 2" o:spid="_x0000_s1026" type="#_x0000_t32" style="position:absolute;margin-left:139.5pt;margin-top:45.55pt;width:255.25pt;height:113.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" strokecolor="#4472c4 [3204]" strokeweight=".5pt">
                <v:stroke endarrow="block" joinstyle="miter"/>
              </v:shape>
            </w:pict>
          </mc:Fallback>
        </mc:AlternateContent>
      </w:r>
      <w:r>
        <w:rPr>
          <w:b/>
          <w:bCs/>
          <w:noProof/>
          <w:color w:val="006666"/>
          <w:sz w:val="28"/>
          <w:szCs w:val="28"/>
        </w:rPr>
        <w:drawing>
          <wp:anchor distT="0" distB="0" distL="114300" distR="114300" simplePos="0" relativeHeight="251658240" behindDoc="0" locked="0" layoutInCell="1" allowOverlap="1" wp14:anchorId="7E5BBAA0" wp14:editId="7982B980">
            <wp:simplePos x="0" y="0"/>
            <wp:positionH relativeFrom="column">
              <wp:posOffset>3029585</wp:posOffset>
            </wp:positionH>
            <wp:positionV relativeFrom="paragraph">
              <wp:posOffset>66675</wp:posOffset>
            </wp:positionV>
            <wp:extent cx="2754630" cy="314960"/>
            <wp:effectExtent l="0" t="0" r="7620" b="8890"/>
            <wp:wrapSquare wrapText="bothSides"/>
            <wp:docPr id="1425701426" name="Image 1" descr="SITES 🗺️ | SCHNEIDER TRAN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S 🗺️ | SCHNEIDER TRANSPO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4630" cy="314960"/>
                    </a:xfrm>
                    <a:prstGeom prst="rect">
                      <a:avLst/>
                    </a:prstGeom>
                    <a:noFill/>
                    <a:ln>
                      <a:noFill/>
                    </a:ln>
                  </pic:spPr>
                </pic:pic>
              </a:graphicData>
            </a:graphic>
            <wp14:sizeRelH relativeFrom="page">
              <wp14:pctWidth>0</wp14:pctWidth>
            </wp14:sizeRelH>
            <wp14:sizeRelV relativeFrom="page">
              <wp14:pctHeight>0</wp14:pctHeight>
            </wp14:sizeRelV>
          </wp:anchor>
        </w:drawing>
      </w:r>
      <w:r w:rsidR="00AD4A55">
        <w:t xml:space="preserve">Vous effectuez une période en milieu professionnel au sein de l’entreprise </w:t>
      </w:r>
      <w:r w:rsidR="00AD4A55" w:rsidRPr="00BA0022">
        <w:rPr>
          <w:b/>
          <w:bCs/>
        </w:rPr>
        <w:t>SCHNEIDER</w:t>
      </w:r>
      <w:r w:rsidR="00AD4A55">
        <w:t xml:space="preserve"> </w:t>
      </w:r>
      <w:r w:rsidR="00AD4A55" w:rsidRPr="00BA0022">
        <w:rPr>
          <w:b/>
          <w:bCs/>
        </w:rPr>
        <w:t>Transports</w:t>
      </w:r>
      <w:r w:rsidR="00AD4A55">
        <w:t xml:space="preserve">, entreprise basée à Sierentz dans le Haut-Rhin. </w:t>
      </w:r>
    </w:p>
    <w:p w14:paraId="7F3FB306" w14:textId="43B83046" w:rsidR="00BA0022" w:rsidRDefault="00BA0022" w:rsidP="00AD4A55">
      <w:pPr>
        <w:spacing w:after="0" w:line="240" w:lineRule="auto"/>
        <w:jc w:val="both"/>
        <w:outlineLvl w:val="0"/>
      </w:pPr>
      <w:r>
        <w:rPr>
          <w:noProof/>
        </w:rPr>
        <w:drawing>
          <wp:anchor distT="0" distB="0" distL="114300" distR="114300" simplePos="0" relativeHeight="251659264" behindDoc="1" locked="0" layoutInCell="1" allowOverlap="1" wp14:anchorId="2730FEF3" wp14:editId="7DE72A90">
            <wp:simplePos x="0" y="0"/>
            <wp:positionH relativeFrom="column">
              <wp:posOffset>2222780</wp:posOffset>
            </wp:positionH>
            <wp:positionV relativeFrom="paragraph">
              <wp:posOffset>42867</wp:posOffset>
            </wp:positionV>
            <wp:extent cx="3561148" cy="2781779"/>
            <wp:effectExtent l="0" t="0" r="1270" b="0"/>
            <wp:wrapTight wrapText="bothSides">
              <wp:wrapPolygon edited="0">
                <wp:start x="0" y="0"/>
                <wp:lineTo x="0" y="21452"/>
                <wp:lineTo x="21492" y="21452"/>
                <wp:lineTo x="21492" y="0"/>
                <wp:lineTo x="0" y="0"/>
              </wp:wrapPolygon>
            </wp:wrapTight>
            <wp:docPr id="1026012906" name="Image 1"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12906" name="Image 1" descr="Une image contenant carte&#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3561148" cy="2781779"/>
                    </a:xfrm>
                    <a:prstGeom prst="rect">
                      <a:avLst/>
                    </a:prstGeom>
                  </pic:spPr>
                </pic:pic>
              </a:graphicData>
            </a:graphic>
            <wp14:sizeRelH relativeFrom="page">
              <wp14:pctWidth>0</wp14:pctWidth>
            </wp14:sizeRelH>
            <wp14:sizeRelV relativeFrom="page">
              <wp14:pctHeight>0</wp14:pctHeight>
            </wp14:sizeRelV>
          </wp:anchor>
        </w:drawing>
      </w:r>
    </w:p>
    <w:p w14:paraId="74477E82" w14:textId="7BE334D7" w:rsidR="00AD4A55" w:rsidRDefault="00BA0022" w:rsidP="00AD4A55">
      <w:pPr>
        <w:spacing w:after="0" w:line="240" w:lineRule="auto"/>
        <w:jc w:val="both"/>
        <w:outlineLvl w:val="0"/>
      </w:pPr>
      <w:r>
        <w:t>C</w:t>
      </w:r>
      <w:r w:rsidR="00AD4A55">
        <w:t xml:space="preserve">ette entreprise internationale </w:t>
      </w:r>
      <w:r w:rsidR="0098227C">
        <w:t>est spécialisée dans :</w:t>
      </w:r>
    </w:p>
    <w:p w14:paraId="3F174BB2" w14:textId="77777777" w:rsidR="0098227C" w:rsidRDefault="0098227C" w:rsidP="00AD4A55">
      <w:pPr>
        <w:spacing w:after="0" w:line="240" w:lineRule="auto"/>
        <w:jc w:val="both"/>
        <w:outlineLvl w:val="0"/>
      </w:pPr>
    </w:p>
    <w:p w14:paraId="0456D694" w14:textId="4057AC50" w:rsidR="0098227C" w:rsidRDefault="00BA0022" w:rsidP="00584597">
      <w:pPr>
        <w:pStyle w:val="Paragraphedeliste"/>
        <w:numPr>
          <w:ilvl w:val="0"/>
          <w:numId w:val="8"/>
        </w:numPr>
        <w:spacing w:after="0" w:line="240" w:lineRule="auto"/>
        <w:jc w:val="both"/>
        <w:outlineLvl w:val="0"/>
      </w:pPr>
      <w:r>
        <w:t>l</w:t>
      </w:r>
      <w:r w:rsidR="0098227C">
        <w:t>’organisation de transports nationaux et internationaux (affrêtement)</w:t>
      </w:r>
      <w:r>
        <w:t>,</w:t>
      </w:r>
    </w:p>
    <w:p w14:paraId="11881AC0" w14:textId="65848002" w:rsidR="0098227C" w:rsidRDefault="00BA0022" w:rsidP="00584597">
      <w:pPr>
        <w:pStyle w:val="Paragraphedeliste"/>
        <w:numPr>
          <w:ilvl w:val="0"/>
          <w:numId w:val="8"/>
        </w:numPr>
        <w:spacing w:after="0" w:line="240" w:lineRule="auto"/>
        <w:jc w:val="both"/>
        <w:outlineLvl w:val="0"/>
      </w:pPr>
      <w:r>
        <w:t>l</w:t>
      </w:r>
      <w:r w:rsidR="0098227C">
        <w:t>e transport de marchandises par route en national et Europe</w:t>
      </w:r>
      <w:r>
        <w:t>,</w:t>
      </w:r>
    </w:p>
    <w:p w14:paraId="559C8DD5" w14:textId="6CEFF97F" w:rsidR="0098227C" w:rsidRDefault="00BA0022" w:rsidP="00584597">
      <w:pPr>
        <w:pStyle w:val="Paragraphedeliste"/>
        <w:numPr>
          <w:ilvl w:val="0"/>
          <w:numId w:val="8"/>
        </w:numPr>
        <w:spacing w:after="0" w:line="240" w:lineRule="auto"/>
        <w:jc w:val="both"/>
        <w:outlineLvl w:val="0"/>
      </w:pPr>
      <w:r>
        <w:t>l</w:t>
      </w:r>
      <w:r w:rsidR="0098227C">
        <w:t>e stockage pour autrui</w:t>
      </w:r>
      <w:r>
        <w:t>.</w:t>
      </w:r>
    </w:p>
    <w:p w14:paraId="31206471" w14:textId="77777777" w:rsidR="0098227C" w:rsidRDefault="0098227C" w:rsidP="0098227C">
      <w:pPr>
        <w:spacing w:after="0" w:line="240" w:lineRule="auto"/>
        <w:jc w:val="both"/>
        <w:outlineLvl w:val="0"/>
      </w:pPr>
    </w:p>
    <w:p w14:paraId="3134BD5B" w14:textId="47D6E8CA" w:rsidR="00AD4A55" w:rsidRDefault="0098227C" w:rsidP="00AD4A55">
      <w:pPr>
        <w:spacing w:after="0" w:line="240" w:lineRule="auto"/>
        <w:jc w:val="both"/>
        <w:outlineLvl w:val="0"/>
      </w:pPr>
      <w:r>
        <w:t>Vous effectuez votre PFMP dans l’entrepôt et vous allez assister les agents de quais. C’est votre première journée de formation. Le responsable des quais, Jérémy SOUILLAC, vous accueille et vous présente les modalités de sécurité à respecter lors des opérations de chargement et déchargement des véhicules.</w:t>
      </w:r>
    </w:p>
    <w:p w14:paraId="07DC98B6" w14:textId="77777777" w:rsidR="0098227C" w:rsidRDefault="0098227C" w:rsidP="00AD4A55">
      <w:pPr>
        <w:spacing w:after="0" w:line="240" w:lineRule="auto"/>
        <w:jc w:val="both"/>
        <w:outlineLvl w:val="0"/>
      </w:pPr>
    </w:p>
    <w:p w14:paraId="5A3DCC8B" w14:textId="3CF860B8" w:rsidR="0098227C" w:rsidRDefault="0098227C" w:rsidP="00AD4A55">
      <w:pPr>
        <w:spacing w:after="0" w:line="240" w:lineRule="auto"/>
        <w:jc w:val="both"/>
        <w:outlineLvl w:val="0"/>
      </w:pPr>
      <w:r>
        <w:t>Il vous transmet un document de présentation du protocole de sécurité (</w:t>
      </w:r>
      <w:r w:rsidRPr="00EC0F44">
        <w:rPr>
          <w:b/>
          <w:bCs/>
          <w:color w:val="FF0000"/>
        </w:rPr>
        <w:t>DOCUMENT 1</w:t>
      </w:r>
      <w:r>
        <w:t>) et le protocole de sécurité de l’entreprise (</w:t>
      </w:r>
      <w:r w:rsidR="00EC0F44">
        <w:rPr>
          <w:b/>
          <w:bCs/>
          <w:color w:val="FF0000"/>
        </w:rPr>
        <w:t>f</w:t>
      </w:r>
      <w:r w:rsidRPr="00EC0F44">
        <w:rPr>
          <w:b/>
          <w:bCs/>
          <w:color w:val="FF0000"/>
        </w:rPr>
        <w:t>ichier à retrouver sur le réseau</w:t>
      </w:r>
      <w:r>
        <w:t>).</w:t>
      </w:r>
    </w:p>
    <w:p w14:paraId="6382D87D" w14:textId="77777777" w:rsidR="0098227C" w:rsidRDefault="0098227C" w:rsidP="00AD4A55">
      <w:pPr>
        <w:spacing w:after="0" w:line="240" w:lineRule="auto"/>
        <w:jc w:val="both"/>
        <w:outlineLvl w:val="0"/>
      </w:pPr>
    </w:p>
    <w:p w14:paraId="06321438" w14:textId="2CBD32A8" w:rsidR="0098227C" w:rsidRPr="0098227C" w:rsidRDefault="0098227C" w:rsidP="00AD4A55">
      <w:pPr>
        <w:spacing w:after="0" w:line="240" w:lineRule="auto"/>
        <w:jc w:val="both"/>
        <w:outlineLvl w:val="0"/>
        <w:rPr>
          <w:b/>
          <w:bCs/>
          <w:color w:val="006666"/>
          <w:sz w:val="28"/>
          <w:szCs w:val="28"/>
        </w:rPr>
      </w:pPr>
      <w:r w:rsidRPr="0098227C">
        <w:rPr>
          <w:b/>
          <w:bCs/>
          <w:color w:val="006666"/>
          <w:sz w:val="28"/>
          <w:szCs w:val="28"/>
        </w:rPr>
        <w:t>Mission 1 – Généralités autour du protocole de sécurité</w:t>
      </w:r>
    </w:p>
    <w:p w14:paraId="38057BF2" w14:textId="77777777" w:rsidR="0098227C" w:rsidRDefault="0098227C" w:rsidP="00AD4A55">
      <w:pPr>
        <w:spacing w:after="0" w:line="240" w:lineRule="auto"/>
        <w:jc w:val="both"/>
        <w:outlineLvl w:val="0"/>
      </w:pPr>
    </w:p>
    <w:p w14:paraId="117D7008" w14:textId="1F26C470" w:rsidR="0098227C" w:rsidRPr="0098227C" w:rsidRDefault="0098227C" w:rsidP="00AD4A55">
      <w:pPr>
        <w:spacing w:after="0" w:line="240" w:lineRule="auto"/>
        <w:jc w:val="both"/>
        <w:outlineLvl w:val="0"/>
        <w:rPr>
          <w:b/>
          <w:bCs/>
        </w:rPr>
      </w:pPr>
      <w:r w:rsidRPr="0098227C">
        <w:rPr>
          <w:b/>
          <w:bCs/>
        </w:rPr>
        <w:t xml:space="preserve">Analysez le </w:t>
      </w:r>
      <w:r w:rsidRPr="0098227C">
        <w:rPr>
          <w:b/>
          <w:bCs/>
          <w:color w:val="FF0000"/>
        </w:rPr>
        <w:t xml:space="preserve">DOCUMENT 1 </w:t>
      </w:r>
      <w:r w:rsidRPr="0098227C">
        <w:rPr>
          <w:b/>
          <w:bCs/>
        </w:rPr>
        <w:t>et répondez aux questions de votre responsable.</w:t>
      </w:r>
    </w:p>
    <w:p w14:paraId="54558478" w14:textId="77777777" w:rsidR="0098227C" w:rsidRDefault="0098227C" w:rsidP="00AD4A55">
      <w:pPr>
        <w:spacing w:after="0" w:line="240" w:lineRule="auto"/>
        <w:jc w:val="both"/>
        <w:outlineLvl w:val="0"/>
      </w:pPr>
    </w:p>
    <w:p w14:paraId="21F30B71" w14:textId="36556533" w:rsidR="00AD4A55" w:rsidRDefault="00AD4A55" w:rsidP="00AD4A55">
      <w:pPr>
        <w:pStyle w:val="Paragraphedeliste"/>
        <w:numPr>
          <w:ilvl w:val="0"/>
          <w:numId w:val="5"/>
        </w:numPr>
        <w:spacing w:after="0" w:line="240" w:lineRule="auto"/>
        <w:ind w:left="0" w:firstLine="0"/>
        <w:jc w:val="both"/>
        <w:outlineLvl w:val="0"/>
        <w:rPr>
          <w:rFonts w:eastAsia="Times New Roman" w:cs="Arial"/>
          <w:kern w:val="36"/>
          <w:lang w:eastAsia="fr-FR"/>
          <w14:ligatures w14:val="none"/>
        </w:rPr>
      </w:pPr>
      <w:r w:rsidRPr="00AD4A55">
        <w:rPr>
          <w:rFonts w:eastAsia="Times New Roman" w:cs="Arial"/>
          <w:kern w:val="36"/>
          <w:lang w:eastAsia="fr-FR"/>
          <w14:ligatures w14:val="none"/>
        </w:rPr>
        <w:t>Précisez l’utilité d’un protocole de sécurité.</w:t>
      </w:r>
    </w:p>
    <w:p w14:paraId="23B07693" w14:textId="77777777" w:rsidR="00AD4A55" w:rsidRDefault="00AD4A55" w:rsidP="00AD4A55">
      <w:pPr>
        <w:spacing w:after="0" w:line="240" w:lineRule="auto"/>
        <w:jc w:val="both"/>
        <w:outlineLvl w:val="0"/>
        <w:rPr>
          <w:rFonts w:eastAsia="Times New Roman" w:cs="Arial"/>
          <w:kern w:val="36"/>
          <w:lang w:eastAsia="fr-FR"/>
          <w14:ligatures w14:val="none"/>
        </w:rPr>
      </w:pPr>
    </w:p>
    <w:p w14:paraId="03A620EE" w14:textId="77777777" w:rsidR="00AD4A55" w:rsidRDefault="00AD4A55" w:rsidP="00AD4A55">
      <w:pPr>
        <w:spacing w:after="0" w:line="240" w:lineRule="auto"/>
        <w:jc w:val="both"/>
        <w:outlineLvl w:val="0"/>
        <w:rPr>
          <w:rFonts w:cs="Arial"/>
          <w:b/>
          <w:bCs/>
          <w:color w:val="FF0000"/>
        </w:rPr>
      </w:pPr>
    </w:p>
    <w:p w14:paraId="2D43F6A3" w14:textId="77777777" w:rsidR="00A61524" w:rsidRDefault="00A61524" w:rsidP="00AD4A55">
      <w:pPr>
        <w:spacing w:after="0" w:line="240" w:lineRule="auto"/>
        <w:jc w:val="both"/>
        <w:outlineLvl w:val="0"/>
        <w:rPr>
          <w:rFonts w:cs="Arial"/>
          <w:b/>
          <w:bCs/>
          <w:color w:val="FF0000"/>
        </w:rPr>
      </w:pPr>
    </w:p>
    <w:p w14:paraId="4082A2BE" w14:textId="77777777" w:rsidR="00A61524" w:rsidRDefault="00A61524" w:rsidP="00AD4A55">
      <w:pPr>
        <w:spacing w:after="0" w:line="240" w:lineRule="auto"/>
        <w:jc w:val="both"/>
        <w:outlineLvl w:val="0"/>
        <w:rPr>
          <w:rFonts w:cs="Arial"/>
          <w:b/>
          <w:bCs/>
          <w:color w:val="FF0000"/>
        </w:rPr>
      </w:pPr>
    </w:p>
    <w:p w14:paraId="105179ED" w14:textId="77777777" w:rsidR="00A61524" w:rsidRDefault="00A61524" w:rsidP="00AD4A55">
      <w:pPr>
        <w:spacing w:after="0" w:line="240" w:lineRule="auto"/>
        <w:jc w:val="both"/>
        <w:outlineLvl w:val="0"/>
        <w:rPr>
          <w:rFonts w:eastAsia="Times New Roman" w:cs="Arial"/>
          <w:kern w:val="36"/>
          <w:lang w:eastAsia="fr-FR"/>
          <w14:ligatures w14:val="none"/>
        </w:rPr>
      </w:pPr>
    </w:p>
    <w:p w14:paraId="3CFF4BDE" w14:textId="77777777" w:rsidR="00AD4A55" w:rsidRDefault="00AD4A55" w:rsidP="00AD4A55">
      <w:pPr>
        <w:pStyle w:val="Paragraphedeliste"/>
        <w:numPr>
          <w:ilvl w:val="0"/>
          <w:numId w:val="5"/>
        </w:numPr>
        <w:spacing w:after="0" w:line="240" w:lineRule="auto"/>
        <w:ind w:left="0" w:firstLine="0"/>
        <w:jc w:val="both"/>
        <w:outlineLvl w:val="0"/>
        <w:rPr>
          <w:rFonts w:eastAsia="Times New Roman" w:cs="Arial"/>
          <w:kern w:val="36"/>
          <w:lang w:eastAsia="fr-FR"/>
          <w14:ligatures w14:val="none"/>
        </w:rPr>
      </w:pPr>
      <w:r w:rsidRPr="00AD4A55">
        <w:rPr>
          <w:rFonts w:eastAsia="Times New Roman" w:cs="Arial"/>
          <w:kern w:val="36"/>
          <w:lang w:eastAsia="fr-FR"/>
          <w14:ligatures w14:val="none"/>
        </w:rPr>
        <w:t>Identifiez les parties concernées par le protocole.</w:t>
      </w:r>
    </w:p>
    <w:p w14:paraId="25BE0640" w14:textId="77777777" w:rsidR="00AD4A55" w:rsidRDefault="00AD4A55" w:rsidP="00AD4A55">
      <w:pPr>
        <w:spacing w:after="0" w:line="240" w:lineRule="auto"/>
        <w:jc w:val="both"/>
        <w:outlineLvl w:val="0"/>
        <w:rPr>
          <w:rFonts w:eastAsia="Times New Roman" w:cs="Arial"/>
          <w:kern w:val="36"/>
          <w:lang w:eastAsia="fr-FR"/>
          <w14:ligatures w14:val="none"/>
        </w:rPr>
      </w:pPr>
    </w:p>
    <w:p w14:paraId="1D0DD363" w14:textId="77777777" w:rsidR="00AD4A55" w:rsidRDefault="00AD4A55" w:rsidP="00AD4A55">
      <w:pPr>
        <w:spacing w:after="0" w:line="240" w:lineRule="auto"/>
        <w:jc w:val="both"/>
        <w:outlineLvl w:val="0"/>
        <w:rPr>
          <w:rFonts w:eastAsia="Times New Roman" w:cs="Arial"/>
          <w:kern w:val="36"/>
          <w:lang w:eastAsia="fr-FR"/>
          <w14:ligatures w14:val="none"/>
        </w:rPr>
      </w:pPr>
    </w:p>
    <w:p w14:paraId="7DB13E3A" w14:textId="77777777" w:rsidR="00AD4A55" w:rsidRDefault="00AD4A55" w:rsidP="00AD4A55">
      <w:pPr>
        <w:spacing w:after="0" w:line="240" w:lineRule="auto"/>
        <w:jc w:val="both"/>
        <w:outlineLvl w:val="0"/>
        <w:rPr>
          <w:rFonts w:eastAsia="Times New Roman" w:cs="Arial"/>
          <w:kern w:val="36"/>
          <w:lang w:eastAsia="fr-FR"/>
          <w14:ligatures w14:val="none"/>
        </w:rPr>
      </w:pPr>
    </w:p>
    <w:p w14:paraId="750942CD" w14:textId="77777777" w:rsidR="00AD4A55" w:rsidRDefault="00AD4A55" w:rsidP="00AD4A55">
      <w:pPr>
        <w:spacing w:after="0" w:line="240" w:lineRule="auto"/>
        <w:jc w:val="both"/>
        <w:outlineLvl w:val="0"/>
        <w:rPr>
          <w:rFonts w:eastAsia="Times New Roman" w:cs="Arial"/>
          <w:kern w:val="36"/>
          <w:lang w:eastAsia="fr-FR"/>
          <w14:ligatures w14:val="none"/>
        </w:rPr>
      </w:pPr>
    </w:p>
    <w:p w14:paraId="220C8314" w14:textId="77777777" w:rsidR="00584597" w:rsidRDefault="00584597" w:rsidP="00AD4A55">
      <w:pPr>
        <w:spacing w:after="0" w:line="240" w:lineRule="auto"/>
        <w:jc w:val="both"/>
        <w:outlineLvl w:val="0"/>
        <w:rPr>
          <w:rFonts w:eastAsia="Times New Roman" w:cs="Arial"/>
          <w:kern w:val="36"/>
          <w:lang w:eastAsia="fr-FR"/>
          <w14:ligatures w14:val="none"/>
        </w:rPr>
      </w:pPr>
    </w:p>
    <w:p w14:paraId="7AE9A326" w14:textId="77777777" w:rsidR="00584597" w:rsidRDefault="00584597" w:rsidP="00AD4A55">
      <w:pPr>
        <w:spacing w:after="0" w:line="240" w:lineRule="auto"/>
        <w:jc w:val="both"/>
        <w:outlineLvl w:val="0"/>
        <w:rPr>
          <w:rFonts w:eastAsia="Times New Roman" w:cs="Arial"/>
          <w:kern w:val="36"/>
          <w:lang w:eastAsia="fr-FR"/>
          <w14:ligatures w14:val="none"/>
        </w:rPr>
      </w:pPr>
    </w:p>
    <w:p w14:paraId="6C802963" w14:textId="77777777" w:rsidR="00AD4A55" w:rsidRPr="00AD4A55" w:rsidRDefault="00AD4A55" w:rsidP="00AD4A55">
      <w:pPr>
        <w:spacing w:after="0" w:line="240" w:lineRule="auto"/>
        <w:jc w:val="both"/>
        <w:outlineLvl w:val="0"/>
        <w:rPr>
          <w:rFonts w:eastAsia="Times New Roman" w:cs="Arial"/>
          <w:kern w:val="36"/>
          <w:lang w:eastAsia="fr-FR"/>
          <w14:ligatures w14:val="none"/>
        </w:rPr>
      </w:pPr>
    </w:p>
    <w:p w14:paraId="711D877D" w14:textId="77777777" w:rsidR="00AD4A55" w:rsidRDefault="00AD4A55" w:rsidP="00AD4A55">
      <w:pPr>
        <w:pStyle w:val="Paragraphedeliste"/>
        <w:numPr>
          <w:ilvl w:val="0"/>
          <w:numId w:val="5"/>
        </w:numPr>
        <w:spacing w:after="0" w:line="240" w:lineRule="auto"/>
        <w:ind w:left="0" w:firstLine="0"/>
        <w:jc w:val="both"/>
        <w:outlineLvl w:val="0"/>
        <w:rPr>
          <w:rFonts w:eastAsia="Times New Roman" w:cs="Arial"/>
          <w:kern w:val="36"/>
          <w:lang w:eastAsia="fr-FR"/>
          <w14:ligatures w14:val="none"/>
        </w:rPr>
      </w:pPr>
      <w:r w:rsidRPr="00AD4A55">
        <w:rPr>
          <w:rFonts w:eastAsia="Times New Roman" w:cs="Arial"/>
          <w:kern w:val="36"/>
          <w:lang w:eastAsia="fr-FR"/>
          <w14:ligatures w14:val="none"/>
        </w:rPr>
        <w:lastRenderedPageBreak/>
        <w:t>Précisez si le protocole de sécurité doit être rédigé à chaque chargement/déchargement.</w:t>
      </w:r>
    </w:p>
    <w:p w14:paraId="50908021" w14:textId="77777777" w:rsidR="00584597" w:rsidRDefault="00584597" w:rsidP="00584597">
      <w:pPr>
        <w:spacing w:after="0" w:line="240" w:lineRule="auto"/>
        <w:jc w:val="both"/>
        <w:outlineLvl w:val="0"/>
        <w:rPr>
          <w:rFonts w:eastAsia="Times New Roman" w:cs="Arial"/>
          <w:kern w:val="36"/>
          <w:lang w:eastAsia="fr-FR"/>
          <w14:ligatures w14:val="none"/>
        </w:rPr>
      </w:pPr>
    </w:p>
    <w:p w14:paraId="34E46B0D" w14:textId="77777777" w:rsidR="00584597" w:rsidRDefault="00584597" w:rsidP="00584597">
      <w:pPr>
        <w:spacing w:after="0" w:line="240" w:lineRule="auto"/>
        <w:jc w:val="both"/>
        <w:outlineLvl w:val="0"/>
        <w:rPr>
          <w:rFonts w:eastAsia="Times New Roman" w:cs="Arial"/>
          <w:b/>
          <w:bCs/>
          <w:color w:val="FF0000"/>
          <w:kern w:val="0"/>
          <w:lang w:eastAsia="fr-FR"/>
          <w14:ligatures w14:val="none"/>
        </w:rPr>
      </w:pPr>
    </w:p>
    <w:p w14:paraId="6487ADC2" w14:textId="77777777" w:rsidR="00A61524" w:rsidRDefault="00A61524" w:rsidP="00584597">
      <w:pPr>
        <w:spacing w:after="0" w:line="240" w:lineRule="auto"/>
        <w:jc w:val="both"/>
        <w:outlineLvl w:val="0"/>
        <w:rPr>
          <w:rFonts w:eastAsia="Times New Roman" w:cs="Arial"/>
          <w:b/>
          <w:bCs/>
          <w:color w:val="FF0000"/>
          <w:kern w:val="0"/>
          <w:lang w:eastAsia="fr-FR"/>
          <w14:ligatures w14:val="none"/>
        </w:rPr>
      </w:pPr>
    </w:p>
    <w:p w14:paraId="6084301C" w14:textId="77777777" w:rsidR="00A61524" w:rsidRDefault="00A61524" w:rsidP="00584597">
      <w:pPr>
        <w:spacing w:after="0" w:line="240" w:lineRule="auto"/>
        <w:jc w:val="both"/>
        <w:outlineLvl w:val="0"/>
        <w:rPr>
          <w:rFonts w:eastAsia="Times New Roman" w:cs="Arial"/>
          <w:b/>
          <w:bCs/>
          <w:color w:val="FF0000"/>
          <w:kern w:val="0"/>
          <w:lang w:eastAsia="fr-FR"/>
          <w14:ligatures w14:val="none"/>
        </w:rPr>
      </w:pPr>
    </w:p>
    <w:p w14:paraId="2B6DA0A7" w14:textId="77777777" w:rsidR="00A61524" w:rsidRDefault="00A61524" w:rsidP="00584597">
      <w:pPr>
        <w:spacing w:after="0" w:line="240" w:lineRule="auto"/>
        <w:jc w:val="both"/>
        <w:outlineLvl w:val="0"/>
        <w:rPr>
          <w:rFonts w:eastAsia="Times New Roman" w:cs="Arial"/>
          <w:b/>
          <w:bCs/>
          <w:color w:val="FF0000"/>
          <w:kern w:val="0"/>
          <w:lang w:eastAsia="fr-FR"/>
          <w14:ligatures w14:val="none"/>
        </w:rPr>
      </w:pPr>
    </w:p>
    <w:p w14:paraId="7F7D8B16" w14:textId="77777777" w:rsidR="00A61524" w:rsidRDefault="00A61524" w:rsidP="00584597">
      <w:pPr>
        <w:spacing w:after="0" w:line="240" w:lineRule="auto"/>
        <w:jc w:val="both"/>
        <w:outlineLvl w:val="0"/>
        <w:rPr>
          <w:rFonts w:eastAsia="Times New Roman" w:cs="Arial"/>
          <w:kern w:val="36"/>
          <w:lang w:eastAsia="fr-FR"/>
          <w14:ligatures w14:val="none"/>
        </w:rPr>
      </w:pPr>
    </w:p>
    <w:p w14:paraId="50DAF85F" w14:textId="3CA06A5F" w:rsidR="00AD4A55" w:rsidRPr="00AD4A55" w:rsidRDefault="00AD4A55" w:rsidP="00AD4A55">
      <w:pPr>
        <w:pStyle w:val="Paragraphedeliste"/>
        <w:numPr>
          <w:ilvl w:val="0"/>
          <w:numId w:val="5"/>
        </w:numPr>
        <w:spacing w:after="0" w:line="240" w:lineRule="auto"/>
        <w:ind w:left="0" w:firstLine="0"/>
        <w:jc w:val="both"/>
        <w:outlineLvl w:val="0"/>
        <w:rPr>
          <w:rFonts w:eastAsia="Times New Roman" w:cs="Arial"/>
          <w:kern w:val="36"/>
          <w:lang w:eastAsia="fr-FR"/>
          <w14:ligatures w14:val="none"/>
        </w:rPr>
      </w:pPr>
      <w:r w:rsidRPr="00AD4A55">
        <w:rPr>
          <w:rFonts w:eastAsia="Times New Roman" w:cs="Arial"/>
          <w:kern w:val="36"/>
          <w:lang w:eastAsia="fr-FR"/>
          <w14:ligatures w14:val="none"/>
        </w:rPr>
        <w:t>Surlignez dans le document les différentes informations qu’un protocole doit contenir.</w:t>
      </w:r>
    </w:p>
    <w:p w14:paraId="109608E4" w14:textId="77777777" w:rsidR="00AD4A55" w:rsidRPr="00AD4A55" w:rsidRDefault="00AD4A55" w:rsidP="00AD4A55">
      <w:pPr>
        <w:spacing w:after="0" w:line="240" w:lineRule="auto"/>
        <w:jc w:val="both"/>
        <w:outlineLvl w:val="0"/>
        <w:rPr>
          <w:rFonts w:eastAsia="Times New Roman" w:cs="Arial"/>
          <w:kern w:val="36"/>
          <w:lang w:eastAsia="fr-FR"/>
          <w14:ligatures w14:val="none"/>
        </w:rPr>
      </w:pPr>
    </w:p>
    <w:p w14:paraId="4E413790" w14:textId="77777777" w:rsidR="00AD4A55" w:rsidRDefault="00AD4A55" w:rsidP="00AD4A55">
      <w:pPr>
        <w:spacing w:after="0" w:line="240" w:lineRule="auto"/>
        <w:jc w:val="both"/>
        <w:outlineLvl w:val="0"/>
        <w:rPr>
          <w:rFonts w:eastAsia="Times New Roman" w:cs="Arial"/>
          <w:b/>
          <w:bCs/>
          <w:kern w:val="36"/>
          <w:lang w:eastAsia="fr-FR"/>
          <w14:ligatures w14:val="none"/>
        </w:rPr>
      </w:pPr>
    </w:p>
    <w:p w14:paraId="360DE6EA" w14:textId="6EE35ED8" w:rsidR="00AD4A55" w:rsidRPr="00584597" w:rsidRDefault="0098227C" w:rsidP="00AD4A55">
      <w:pPr>
        <w:spacing w:after="0" w:line="240" w:lineRule="auto"/>
        <w:jc w:val="both"/>
        <w:outlineLvl w:val="0"/>
        <w:rPr>
          <w:rFonts w:eastAsia="Times New Roman" w:cs="Arial"/>
          <w:b/>
          <w:bCs/>
          <w:color w:val="FF0000"/>
          <w:kern w:val="36"/>
          <w:lang w:eastAsia="fr-FR"/>
          <w14:ligatures w14:val="none"/>
        </w:rPr>
      </w:pPr>
      <w:r w:rsidRPr="00584597">
        <w:rPr>
          <w:rFonts w:eastAsia="Times New Roman" w:cs="Arial"/>
          <w:b/>
          <w:bCs/>
          <w:color w:val="FF0000"/>
          <w:kern w:val="36"/>
          <w:lang w:eastAsia="fr-FR"/>
          <w14:ligatures w14:val="none"/>
        </w:rPr>
        <w:t xml:space="preserve">DOCUMENT 1 - </w:t>
      </w:r>
      <w:r w:rsidR="00AD4A55" w:rsidRPr="00AD4A55">
        <w:rPr>
          <w:rFonts w:eastAsia="Times New Roman" w:cs="Arial"/>
          <w:b/>
          <w:bCs/>
          <w:color w:val="FF0000"/>
          <w:kern w:val="36"/>
          <w:lang w:eastAsia="fr-FR"/>
          <w14:ligatures w14:val="none"/>
        </w:rPr>
        <w:t>Protocole de sécurité</w:t>
      </w:r>
    </w:p>
    <w:p w14:paraId="1DAE0E58" w14:textId="77777777" w:rsidR="00AD4A55" w:rsidRPr="00AD4A55" w:rsidRDefault="00AD4A55" w:rsidP="00AD4A55">
      <w:pPr>
        <w:spacing w:after="0" w:line="240" w:lineRule="auto"/>
        <w:jc w:val="both"/>
        <w:outlineLvl w:val="0"/>
        <w:rPr>
          <w:rFonts w:eastAsia="Times New Roman" w:cs="Arial"/>
          <w:b/>
          <w:bCs/>
          <w:kern w:val="36"/>
          <w:lang w:eastAsia="fr-FR"/>
          <w14:ligatures w14:val="none"/>
        </w:rPr>
      </w:pPr>
    </w:p>
    <w:p w14:paraId="7DACEEFD" w14:textId="4B12BA1A" w:rsidR="00F93A9A" w:rsidRPr="00AD4A55" w:rsidRDefault="00AD4A55" w:rsidP="00AD4A55">
      <w:pPr>
        <w:spacing w:after="0" w:line="240" w:lineRule="auto"/>
        <w:jc w:val="both"/>
        <w:rPr>
          <w:rFonts w:cs="Arial"/>
        </w:rPr>
      </w:pPr>
      <w:r w:rsidRPr="00AD4A55">
        <w:rPr>
          <w:rFonts w:cs="Arial"/>
        </w:rPr>
        <w:t>Les opérations de chargement ou de déchargement réalisées par une entreprise extérieure (le transporteur) transportant des marchandises, en provenance ou à destination d’un lieu extérieur à l’</w:t>
      </w:r>
      <w:r w:rsidRPr="00AD4A55">
        <w:rPr>
          <w:rStyle w:val="definition"/>
          <w:rFonts w:cs="Arial"/>
        </w:rPr>
        <w:t>entreprise utilisatrice</w:t>
      </w:r>
      <w:r w:rsidRPr="00AD4A55">
        <w:rPr>
          <w:rFonts w:cs="Arial"/>
        </w:rPr>
        <w:t xml:space="preserve"> (entreprise d’accueil) sont soumises à des règles simplifiées.</w:t>
      </w:r>
    </w:p>
    <w:p w14:paraId="0953A089" w14:textId="77777777" w:rsidR="00AD4A55" w:rsidRPr="00AD4A55" w:rsidRDefault="00AD4A55" w:rsidP="00AD4A55">
      <w:pPr>
        <w:spacing w:after="0" w:line="240" w:lineRule="auto"/>
        <w:jc w:val="both"/>
        <w:rPr>
          <w:rFonts w:cs="Arial"/>
        </w:rPr>
      </w:pPr>
    </w:p>
    <w:p w14:paraId="573FD433" w14:textId="710A1326" w:rsidR="00AD4A55" w:rsidRPr="00AD4A55" w:rsidRDefault="00AD4A55" w:rsidP="00AD4A55">
      <w:pPr>
        <w:spacing w:after="0" w:line="240" w:lineRule="auto"/>
        <w:jc w:val="both"/>
        <w:rPr>
          <w:rFonts w:cs="Arial"/>
        </w:rPr>
      </w:pPr>
      <w:r w:rsidRPr="00AD4A55">
        <w:rPr>
          <w:rFonts w:cs="Arial"/>
        </w:rPr>
        <w:t>On entend par opération de chargement et de déchargement celle qui consiste à mettre en place ou à enlever sur ou dans un engin de transport routier des produits, fonds et valeurs, matériels ou engins, déchets, objets et matériaux de quelle que nature que ce soit.</w:t>
      </w:r>
    </w:p>
    <w:p w14:paraId="15677126" w14:textId="77777777" w:rsidR="00AD4A55" w:rsidRPr="00AD4A55" w:rsidRDefault="00AD4A55" w:rsidP="00AD4A55">
      <w:pPr>
        <w:spacing w:after="0" w:line="240" w:lineRule="auto"/>
        <w:jc w:val="both"/>
        <w:rPr>
          <w:rFonts w:cs="Arial"/>
        </w:rPr>
      </w:pPr>
    </w:p>
    <w:p w14:paraId="28C4D62E" w14:textId="659C013E" w:rsidR="00AD4A55" w:rsidRDefault="00AD4A55" w:rsidP="00AD4A55">
      <w:pPr>
        <w:spacing w:after="0" w:line="240" w:lineRule="auto"/>
        <w:jc w:val="both"/>
        <w:rPr>
          <w:rFonts w:cs="Arial"/>
        </w:rPr>
      </w:pPr>
      <w:r w:rsidRPr="00AD4A55">
        <w:rPr>
          <w:rFonts w:cs="Arial"/>
        </w:rPr>
        <w:t>Les opérations de chargement ou déchargement doivent faire l’objet d’un document écrit, appelé « protocole de sécurité », qui remplace le plan de prévention. Ce protocole comprend les informations utiles à l’évaluation des risques de toute nature générés par l’opération ainsi que les mesures de prévention et de sécurité à observer à chacune des phases de sa réalisation.</w:t>
      </w:r>
    </w:p>
    <w:p w14:paraId="0C363094" w14:textId="77777777" w:rsidR="00AD4A55" w:rsidRPr="00AD4A55" w:rsidRDefault="00AD4A55" w:rsidP="00AD4A55">
      <w:pPr>
        <w:spacing w:after="0" w:line="240" w:lineRule="auto"/>
        <w:jc w:val="both"/>
        <w:rPr>
          <w:rFonts w:cs="Arial"/>
        </w:rPr>
      </w:pPr>
    </w:p>
    <w:p w14:paraId="6F9D941C" w14:textId="69741489" w:rsidR="00AD4A55" w:rsidRPr="00AD4A55" w:rsidRDefault="00AD4A55" w:rsidP="00AD4A55">
      <w:pPr>
        <w:spacing w:after="0" w:line="240" w:lineRule="auto"/>
        <w:jc w:val="both"/>
        <w:rPr>
          <w:rFonts w:cs="Arial"/>
        </w:rPr>
      </w:pPr>
      <w:r w:rsidRPr="00AD4A55">
        <w:rPr>
          <w:rFonts w:cs="Arial"/>
        </w:rPr>
        <w:t>Le protocole doit être établi préalablement à la réalisation de l’opération et dans le cadre d’un échange entre les différents employeurs intéressés.</w:t>
      </w:r>
    </w:p>
    <w:p w14:paraId="56BFF5C3" w14:textId="77777777" w:rsidR="00AD4A55" w:rsidRPr="00AD4A55" w:rsidRDefault="00AD4A55" w:rsidP="00AD4A55">
      <w:pPr>
        <w:spacing w:after="0" w:line="240" w:lineRule="auto"/>
        <w:jc w:val="both"/>
        <w:rPr>
          <w:rFonts w:cs="Arial"/>
        </w:rPr>
      </w:pPr>
    </w:p>
    <w:p w14:paraId="6936036E" w14:textId="77777777" w:rsidR="00AD4A55" w:rsidRDefault="00AD4A55" w:rsidP="00AD4A55">
      <w:pPr>
        <w:spacing w:after="0" w:line="240" w:lineRule="auto"/>
        <w:jc w:val="both"/>
        <w:rPr>
          <w:rFonts w:eastAsia="Times New Roman" w:cs="Arial"/>
          <w:kern w:val="0"/>
          <w:lang w:eastAsia="fr-FR"/>
          <w14:ligatures w14:val="none"/>
        </w:rPr>
      </w:pPr>
      <w:r w:rsidRPr="00AD4A55">
        <w:rPr>
          <w:rFonts w:eastAsia="Times New Roman" w:cs="Arial"/>
          <w:kern w:val="0"/>
          <w:lang w:eastAsia="fr-FR"/>
          <w14:ligatures w14:val="none"/>
        </w:rPr>
        <w:t>Les opérations de chargement ou de déchargement à caractère répétitif sont celles qui répondent cumulativement aux conditions suivantes :</w:t>
      </w:r>
    </w:p>
    <w:p w14:paraId="0E990CE0" w14:textId="77777777" w:rsidR="00AD4A55" w:rsidRPr="00AD4A55" w:rsidRDefault="00AD4A55" w:rsidP="00AD4A55">
      <w:pPr>
        <w:spacing w:after="0" w:line="240" w:lineRule="auto"/>
        <w:jc w:val="both"/>
        <w:rPr>
          <w:rFonts w:eastAsia="Times New Roman" w:cs="Arial"/>
          <w:kern w:val="0"/>
          <w:lang w:eastAsia="fr-FR"/>
          <w14:ligatures w14:val="none"/>
        </w:rPr>
      </w:pPr>
    </w:p>
    <w:p w14:paraId="582E86CD" w14:textId="77777777" w:rsidR="00AD4A55" w:rsidRPr="00584597" w:rsidRDefault="00AD4A55" w:rsidP="00584597">
      <w:pPr>
        <w:pStyle w:val="Paragraphedeliste"/>
        <w:numPr>
          <w:ilvl w:val="0"/>
          <w:numId w:val="9"/>
        </w:numPr>
        <w:spacing w:after="0" w:line="240" w:lineRule="auto"/>
        <w:jc w:val="both"/>
        <w:rPr>
          <w:rFonts w:eastAsia="Times New Roman" w:cs="Arial"/>
          <w:kern w:val="0"/>
          <w:lang w:eastAsia="fr-FR"/>
          <w14:ligatures w14:val="none"/>
        </w:rPr>
      </w:pPr>
      <w:r w:rsidRPr="00584597">
        <w:rPr>
          <w:rFonts w:eastAsia="Times New Roman" w:cs="Arial"/>
          <w:kern w:val="0"/>
          <w:lang w:eastAsia="fr-FR"/>
          <w14:ligatures w14:val="none"/>
        </w:rPr>
        <w:t>elles portent sur des produits ou substances de même nature, </w:t>
      </w:r>
    </w:p>
    <w:p w14:paraId="0BF63946" w14:textId="77777777" w:rsidR="00AD4A55" w:rsidRPr="00584597" w:rsidRDefault="00AD4A55" w:rsidP="00584597">
      <w:pPr>
        <w:pStyle w:val="Paragraphedeliste"/>
        <w:numPr>
          <w:ilvl w:val="0"/>
          <w:numId w:val="9"/>
        </w:numPr>
        <w:spacing w:after="0" w:line="240" w:lineRule="auto"/>
        <w:jc w:val="both"/>
        <w:rPr>
          <w:rFonts w:eastAsia="Times New Roman" w:cs="Arial"/>
          <w:kern w:val="0"/>
          <w:lang w:eastAsia="fr-FR"/>
          <w14:ligatures w14:val="none"/>
        </w:rPr>
      </w:pPr>
      <w:r w:rsidRPr="00584597">
        <w:rPr>
          <w:rFonts w:eastAsia="Times New Roman" w:cs="Arial"/>
          <w:kern w:val="0"/>
          <w:lang w:eastAsia="fr-FR"/>
          <w14:ligatures w14:val="none"/>
        </w:rPr>
        <w:t>elles sont accomplies sur les mêmes emplacements et selon le même mode opératoire,</w:t>
      </w:r>
    </w:p>
    <w:p w14:paraId="7FFFDAE3" w14:textId="77777777" w:rsidR="00AD4A55" w:rsidRPr="00584597" w:rsidRDefault="00AD4A55" w:rsidP="00584597">
      <w:pPr>
        <w:pStyle w:val="Paragraphedeliste"/>
        <w:numPr>
          <w:ilvl w:val="0"/>
          <w:numId w:val="9"/>
        </w:numPr>
        <w:spacing w:after="0" w:line="240" w:lineRule="auto"/>
        <w:jc w:val="both"/>
        <w:rPr>
          <w:rFonts w:eastAsia="Times New Roman" w:cs="Arial"/>
          <w:kern w:val="0"/>
          <w:lang w:eastAsia="fr-FR"/>
          <w14:ligatures w14:val="none"/>
        </w:rPr>
      </w:pPr>
      <w:r w:rsidRPr="00584597">
        <w:rPr>
          <w:rFonts w:eastAsia="Times New Roman" w:cs="Arial"/>
          <w:kern w:val="0"/>
          <w:lang w:eastAsia="fr-FR"/>
          <w14:ligatures w14:val="none"/>
        </w:rPr>
        <w:t>elles mettent en œuvre les mêmes types de véhicules et de matériels de manutention.</w:t>
      </w:r>
    </w:p>
    <w:p w14:paraId="157D39F8" w14:textId="77777777" w:rsidR="00AD4A55" w:rsidRPr="00AD4A55" w:rsidRDefault="00AD4A55" w:rsidP="00AD4A55">
      <w:pPr>
        <w:spacing w:after="0" w:line="240" w:lineRule="auto"/>
        <w:jc w:val="both"/>
        <w:rPr>
          <w:rFonts w:eastAsia="Times New Roman" w:cs="Arial"/>
          <w:kern w:val="0"/>
          <w:lang w:eastAsia="fr-FR"/>
          <w14:ligatures w14:val="none"/>
        </w:rPr>
      </w:pPr>
      <w:r w:rsidRPr="00AD4A55">
        <w:rPr>
          <w:rFonts w:eastAsia="Times New Roman" w:cs="Arial"/>
          <w:kern w:val="0"/>
          <w:lang w:eastAsia="fr-FR"/>
          <w14:ligatures w14:val="none"/>
        </w:rPr>
        <w:t> </w:t>
      </w:r>
    </w:p>
    <w:p w14:paraId="00258A2F" w14:textId="77777777" w:rsidR="00AD4A55" w:rsidRDefault="00AD4A55" w:rsidP="00AD4A55">
      <w:pPr>
        <w:spacing w:after="0" w:line="240" w:lineRule="auto"/>
        <w:jc w:val="both"/>
        <w:rPr>
          <w:rFonts w:eastAsia="Times New Roman" w:cs="Arial"/>
          <w:kern w:val="0"/>
          <w:lang w:eastAsia="fr-FR"/>
          <w14:ligatures w14:val="none"/>
        </w:rPr>
      </w:pPr>
      <w:r w:rsidRPr="00AD4A55">
        <w:rPr>
          <w:rFonts w:eastAsia="Times New Roman" w:cs="Arial"/>
          <w:kern w:val="0"/>
          <w:lang w:eastAsia="fr-FR"/>
          <w14:ligatures w14:val="none"/>
        </w:rPr>
        <w:t>Les opérations de chargement ou de déchargement à caractère répétitif et impliquant les mêmes entreprises peuvent donner lieu à un seul protocole de sécurité. Ce dernier doit alors être établi avant la première opération. Le protocole de sécurité ainsi établi reste applicable aussi longtemps que les employeurs intéressés considèrent que les conditions de déroulement des opérations n'ont subi aucune modification significative, dans l'un quelconque de leurs éléments constitutifs.</w:t>
      </w:r>
    </w:p>
    <w:p w14:paraId="43C3DE38" w14:textId="77777777" w:rsidR="00AD4A55" w:rsidRPr="00AD4A55" w:rsidRDefault="00AD4A55" w:rsidP="00AD4A55">
      <w:pPr>
        <w:spacing w:after="0" w:line="240" w:lineRule="auto"/>
        <w:jc w:val="both"/>
        <w:rPr>
          <w:rFonts w:eastAsia="Times New Roman" w:cs="Arial"/>
          <w:kern w:val="0"/>
          <w:lang w:eastAsia="fr-FR"/>
          <w14:ligatures w14:val="none"/>
        </w:rPr>
      </w:pPr>
    </w:p>
    <w:p w14:paraId="661D2A7B" w14:textId="77777777" w:rsidR="00AD4A55" w:rsidRDefault="00AD4A55" w:rsidP="00AD4A55">
      <w:pPr>
        <w:spacing w:after="0" w:line="240" w:lineRule="auto"/>
        <w:jc w:val="both"/>
        <w:rPr>
          <w:rFonts w:eastAsia="Times New Roman" w:cs="Arial"/>
          <w:kern w:val="0"/>
          <w:lang w:eastAsia="fr-FR"/>
          <w14:ligatures w14:val="none"/>
        </w:rPr>
      </w:pPr>
      <w:r w:rsidRPr="00AD4A55">
        <w:rPr>
          <w:rFonts w:eastAsia="Times New Roman" w:cs="Arial"/>
          <w:kern w:val="0"/>
          <w:lang w:eastAsia="fr-FR"/>
          <w14:ligatures w14:val="none"/>
        </w:rPr>
        <w:t>Pour l'entreprise d'accueil, le protocole de sécurité comprend entre autres les informations suivantes :</w:t>
      </w:r>
    </w:p>
    <w:p w14:paraId="07F9EFEB" w14:textId="77777777" w:rsidR="00AD4A55" w:rsidRPr="00AD4A55" w:rsidRDefault="00AD4A55" w:rsidP="00AD4A55">
      <w:pPr>
        <w:spacing w:after="0" w:line="240" w:lineRule="auto"/>
        <w:jc w:val="both"/>
        <w:rPr>
          <w:rFonts w:eastAsia="Times New Roman" w:cs="Arial"/>
          <w:kern w:val="0"/>
          <w:lang w:eastAsia="fr-FR"/>
          <w14:ligatures w14:val="none"/>
        </w:rPr>
      </w:pPr>
    </w:p>
    <w:p w14:paraId="07F3A9B2" w14:textId="77777777" w:rsidR="00AD4A55" w:rsidRPr="00A61524" w:rsidRDefault="00AD4A55" w:rsidP="00AD4A55">
      <w:pPr>
        <w:numPr>
          <w:ilvl w:val="0"/>
          <w:numId w:val="2"/>
        </w:numPr>
        <w:spacing w:after="0" w:line="240" w:lineRule="auto"/>
        <w:ind w:left="0" w:firstLine="0"/>
        <w:jc w:val="both"/>
        <w:rPr>
          <w:rFonts w:eastAsia="Times New Roman" w:cs="Arial"/>
          <w:kern w:val="0"/>
          <w:lang w:eastAsia="fr-FR"/>
          <w14:ligatures w14:val="none"/>
        </w:rPr>
      </w:pPr>
      <w:r w:rsidRPr="00A61524">
        <w:rPr>
          <w:rFonts w:eastAsia="Times New Roman" w:cs="Arial"/>
          <w:kern w:val="0"/>
          <w:lang w:eastAsia="fr-FR"/>
          <w14:ligatures w14:val="none"/>
        </w:rPr>
        <w:t>les consignes de sécurité, particulièrement celles qui concernent l'opération de chargement ou de déchargement, </w:t>
      </w:r>
    </w:p>
    <w:p w14:paraId="29C1D28E" w14:textId="77777777" w:rsidR="00AD4A55" w:rsidRPr="00A61524" w:rsidRDefault="00AD4A55" w:rsidP="00AD4A55">
      <w:pPr>
        <w:numPr>
          <w:ilvl w:val="0"/>
          <w:numId w:val="2"/>
        </w:numPr>
        <w:spacing w:after="0" w:line="240" w:lineRule="auto"/>
        <w:ind w:left="0" w:firstLine="0"/>
        <w:jc w:val="both"/>
        <w:rPr>
          <w:rFonts w:eastAsia="Times New Roman" w:cs="Arial"/>
          <w:kern w:val="0"/>
          <w:lang w:eastAsia="fr-FR"/>
          <w14:ligatures w14:val="none"/>
        </w:rPr>
      </w:pPr>
      <w:r w:rsidRPr="00A61524">
        <w:rPr>
          <w:rFonts w:eastAsia="Times New Roman" w:cs="Arial"/>
          <w:kern w:val="0"/>
          <w:lang w:eastAsia="fr-FR"/>
          <w14:ligatures w14:val="none"/>
        </w:rPr>
        <w:t>le lieu de livraison ou de prise en charge, les modalités d'accès et de stationnement aux postes de chargement ou de déchargement accompagnées d'un plan et des consignes de circulation,</w:t>
      </w:r>
    </w:p>
    <w:p w14:paraId="0BB7509B" w14:textId="77777777" w:rsidR="00AD4A55" w:rsidRPr="00A61524" w:rsidRDefault="00AD4A55" w:rsidP="00AD4A55">
      <w:pPr>
        <w:numPr>
          <w:ilvl w:val="0"/>
          <w:numId w:val="2"/>
        </w:numPr>
        <w:spacing w:after="0" w:line="240" w:lineRule="auto"/>
        <w:ind w:left="0" w:firstLine="0"/>
        <w:jc w:val="both"/>
        <w:rPr>
          <w:rFonts w:eastAsia="Times New Roman" w:cs="Arial"/>
          <w:kern w:val="0"/>
          <w:lang w:eastAsia="fr-FR"/>
          <w14:ligatures w14:val="none"/>
        </w:rPr>
      </w:pPr>
      <w:r w:rsidRPr="00A61524">
        <w:rPr>
          <w:rFonts w:eastAsia="Times New Roman" w:cs="Arial"/>
          <w:kern w:val="0"/>
          <w:lang w:eastAsia="fr-FR"/>
          <w14:ligatures w14:val="none"/>
        </w:rPr>
        <w:t>les matériels et engins spécifiques utilisés pour le chargement ou le déchargement</w:t>
      </w:r>
    </w:p>
    <w:p w14:paraId="129BF492" w14:textId="77777777" w:rsidR="00AD4A55" w:rsidRPr="00A61524" w:rsidRDefault="00AD4A55" w:rsidP="00AD4A55">
      <w:pPr>
        <w:numPr>
          <w:ilvl w:val="0"/>
          <w:numId w:val="2"/>
        </w:numPr>
        <w:spacing w:after="0" w:line="240" w:lineRule="auto"/>
        <w:ind w:left="0" w:firstLine="0"/>
        <w:jc w:val="both"/>
        <w:rPr>
          <w:rFonts w:eastAsia="Times New Roman" w:cs="Arial"/>
          <w:kern w:val="0"/>
          <w:lang w:eastAsia="fr-FR"/>
          <w14:ligatures w14:val="none"/>
        </w:rPr>
      </w:pPr>
      <w:r w:rsidRPr="00A61524">
        <w:rPr>
          <w:rFonts w:eastAsia="Times New Roman" w:cs="Arial"/>
          <w:kern w:val="0"/>
          <w:lang w:eastAsia="fr-FR"/>
          <w14:ligatures w14:val="none"/>
        </w:rPr>
        <w:t>les moyens de secours en cas d'accident ou d'incident,</w:t>
      </w:r>
    </w:p>
    <w:p w14:paraId="0402499A" w14:textId="77777777" w:rsidR="00AD4A55" w:rsidRPr="00A61524" w:rsidRDefault="00AD4A55" w:rsidP="00AD4A55">
      <w:pPr>
        <w:numPr>
          <w:ilvl w:val="0"/>
          <w:numId w:val="2"/>
        </w:numPr>
        <w:spacing w:after="0" w:line="240" w:lineRule="auto"/>
        <w:ind w:left="0" w:firstLine="0"/>
        <w:jc w:val="both"/>
        <w:rPr>
          <w:rFonts w:eastAsia="Times New Roman" w:cs="Arial"/>
          <w:kern w:val="0"/>
          <w:lang w:eastAsia="fr-FR"/>
          <w14:ligatures w14:val="none"/>
        </w:rPr>
      </w:pPr>
      <w:r w:rsidRPr="00A61524">
        <w:rPr>
          <w:rFonts w:eastAsia="Times New Roman" w:cs="Arial"/>
          <w:kern w:val="0"/>
          <w:lang w:eastAsia="fr-FR"/>
          <w14:ligatures w14:val="none"/>
        </w:rPr>
        <w:t>l'identité du responsable désigné par l'entreprise d'accueil, auquel l'employeur délègue, le cas échéant, ses attributions.</w:t>
      </w:r>
    </w:p>
    <w:p w14:paraId="5B0F789F" w14:textId="77777777" w:rsidR="00584597" w:rsidRDefault="00584597" w:rsidP="00584597">
      <w:pPr>
        <w:spacing w:after="0" w:line="240" w:lineRule="auto"/>
        <w:jc w:val="both"/>
        <w:rPr>
          <w:rFonts w:eastAsia="Times New Roman" w:cs="Arial"/>
          <w:kern w:val="0"/>
          <w:lang w:eastAsia="fr-FR"/>
          <w14:ligatures w14:val="none"/>
        </w:rPr>
      </w:pPr>
    </w:p>
    <w:p w14:paraId="5BC73CF0" w14:textId="72407CA0" w:rsidR="00AD4A55" w:rsidRDefault="00AD4A55" w:rsidP="00AD4A55">
      <w:pPr>
        <w:spacing w:after="0" w:line="240" w:lineRule="auto"/>
        <w:jc w:val="both"/>
        <w:rPr>
          <w:rFonts w:cs="Arial"/>
        </w:rPr>
      </w:pPr>
      <w:r>
        <w:rPr>
          <w:rFonts w:cs="Arial"/>
        </w:rPr>
        <w:t xml:space="preserve">Source : </w:t>
      </w:r>
      <w:hyperlink r:id="rId10" w:history="1">
        <w:r w:rsidR="00584597" w:rsidRPr="009A5002">
          <w:rPr>
            <w:rStyle w:val="Lienhypertexte"/>
            <w:rFonts w:cs="Arial"/>
          </w:rPr>
          <w:t>https://www.inrs.fr/risques/entreprises-exterieures/protocole-securite.html</w:t>
        </w:r>
      </w:hyperlink>
      <w:r w:rsidR="00584597">
        <w:rPr>
          <w:rFonts w:cs="Arial"/>
        </w:rPr>
        <w:t xml:space="preserve"> </w:t>
      </w:r>
    </w:p>
    <w:p w14:paraId="5A49EC61" w14:textId="512B453A" w:rsidR="00584597" w:rsidRPr="00584597" w:rsidRDefault="00584597" w:rsidP="00584597">
      <w:pPr>
        <w:spacing w:after="0" w:line="240" w:lineRule="auto"/>
        <w:jc w:val="both"/>
        <w:outlineLvl w:val="0"/>
        <w:rPr>
          <w:b/>
          <w:bCs/>
          <w:color w:val="006666"/>
          <w:sz w:val="28"/>
          <w:szCs w:val="28"/>
        </w:rPr>
      </w:pPr>
      <w:r w:rsidRPr="00584597">
        <w:rPr>
          <w:b/>
          <w:bCs/>
          <w:color w:val="006666"/>
          <w:sz w:val="28"/>
          <w:szCs w:val="28"/>
        </w:rPr>
        <w:lastRenderedPageBreak/>
        <w:t>Mission 2 – Analyse du protocole de sécurité  de la société SCHNEIDER</w:t>
      </w:r>
    </w:p>
    <w:p w14:paraId="4CF3051C" w14:textId="77777777" w:rsidR="00584597" w:rsidRDefault="00584597" w:rsidP="00AD4A55">
      <w:pPr>
        <w:spacing w:after="0" w:line="240" w:lineRule="auto"/>
        <w:jc w:val="both"/>
        <w:rPr>
          <w:rFonts w:cs="Arial"/>
        </w:rPr>
      </w:pPr>
    </w:p>
    <w:p w14:paraId="078F58E3" w14:textId="6EF237BD" w:rsidR="00584597" w:rsidRDefault="00584597" w:rsidP="00AD4A55">
      <w:pPr>
        <w:spacing w:after="0" w:line="240" w:lineRule="auto"/>
        <w:jc w:val="both"/>
        <w:rPr>
          <w:rFonts w:cs="Arial"/>
        </w:rPr>
      </w:pPr>
      <w:r>
        <w:rPr>
          <w:rFonts w:cs="Arial"/>
        </w:rPr>
        <w:t>Ouvrez le fichier suivant « </w:t>
      </w:r>
      <w:r w:rsidRPr="00584597">
        <w:rPr>
          <w:rFonts w:cs="Arial"/>
          <w:b/>
          <w:bCs/>
          <w:color w:val="FF0000"/>
        </w:rPr>
        <w:t>DOSSIER 3 – PROTOCOLE DE SECURITE</w:t>
      </w:r>
      <w:r w:rsidRPr="00584597">
        <w:rPr>
          <w:rFonts w:cs="Arial"/>
          <w:color w:val="FF0000"/>
        </w:rPr>
        <w:t> </w:t>
      </w:r>
      <w:r>
        <w:rPr>
          <w:rFonts w:cs="Arial"/>
        </w:rPr>
        <w:t>» et répondez aux questions suivantes.</w:t>
      </w:r>
    </w:p>
    <w:p w14:paraId="13950411" w14:textId="77777777" w:rsidR="00584597" w:rsidRDefault="00584597" w:rsidP="00AD4A55">
      <w:pPr>
        <w:spacing w:after="0" w:line="240" w:lineRule="auto"/>
        <w:jc w:val="both"/>
        <w:rPr>
          <w:rFonts w:cs="Arial"/>
        </w:rPr>
      </w:pPr>
    </w:p>
    <w:p w14:paraId="6D17AF9B" w14:textId="77777777" w:rsidR="007450A9" w:rsidRDefault="00EC6617" w:rsidP="003A1F7B">
      <w:pPr>
        <w:pStyle w:val="Paragraphedeliste"/>
        <w:numPr>
          <w:ilvl w:val="0"/>
          <w:numId w:val="10"/>
        </w:numPr>
        <w:spacing w:after="0" w:line="240" w:lineRule="auto"/>
        <w:jc w:val="both"/>
        <w:rPr>
          <w:rFonts w:cs="Arial"/>
        </w:rPr>
      </w:pPr>
      <w:r>
        <w:rPr>
          <w:rFonts w:cs="Arial"/>
        </w:rPr>
        <w:t>Identifiez les parties engagées dans le protocole.</w:t>
      </w:r>
      <w:r w:rsidR="007450A9">
        <w:rPr>
          <w:rFonts w:cs="Arial"/>
        </w:rPr>
        <w:t xml:space="preserve"> </w:t>
      </w:r>
    </w:p>
    <w:p w14:paraId="185DBA3D" w14:textId="77777777" w:rsidR="007450A9" w:rsidRDefault="007450A9" w:rsidP="007450A9">
      <w:pPr>
        <w:spacing w:after="0" w:line="240" w:lineRule="auto"/>
        <w:jc w:val="both"/>
        <w:rPr>
          <w:rFonts w:cs="Arial"/>
        </w:rPr>
      </w:pPr>
    </w:p>
    <w:p w14:paraId="5FF9C240" w14:textId="77777777" w:rsidR="00EC6617" w:rsidRDefault="00EC6617" w:rsidP="00EC6617">
      <w:pPr>
        <w:spacing w:after="0" w:line="240" w:lineRule="auto"/>
        <w:jc w:val="both"/>
        <w:rPr>
          <w:rFonts w:cs="Arial"/>
          <w:b/>
          <w:bCs/>
          <w:color w:val="FF0000"/>
        </w:rPr>
      </w:pPr>
    </w:p>
    <w:p w14:paraId="453ED201" w14:textId="77777777" w:rsidR="00A61524" w:rsidRDefault="00A61524" w:rsidP="00EC6617">
      <w:pPr>
        <w:spacing w:after="0" w:line="240" w:lineRule="auto"/>
        <w:jc w:val="both"/>
        <w:rPr>
          <w:rFonts w:cs="Arial"/>
        </w:rPr>
      </w:pPr>
    </w:p>
    <w:p w14:paraId="6779177E" w14:textId="3C591245" w:rsidR="003A1F7B" w:rsidRDefault="00EC6617" w:rsidP="003A1F7B">
      <w:pPr>
        <w:pStyle w:val="Paragraphedeliste"/>
        <w:numPr>
          <w:ilvl w:val="0"/>
          <w:numId w:val="10"/>
        </w:numPr>
        <w:spacing w:after="0" w:line="240" w:lineRule="auto"/>
        <w:jc w:val="both"/>
        <w:rPr>
          <w:rFonts w:cs="Arial"/>
        </w:rPr>
      </w:pPr>
      <w:r>
        <w:rPr>
          <w:rFonts w:cs="Arial"/>
        </w:rPr>
        <w:t>Repérez les horaires appliqués par l’entreprise.</w:t>
      </w:r>
    </w:p>
    <w:p w14:paraId="6746BBF6" w14:textId="77777777" w:rsidR="00B614BC" w:rsidRDefault="00B614BC" w:rsidP="00594978">
      <w:pPr>
        <w:spacing w:after="0" w:line="240" w:lineRule="auto"/>
        <w:jc w:val="both"/>
        <w:rPr>
          <w:rFonts w:cs="Arial"/>
        </w:rPr>
      </w:pPr>
    </w:p>
    <w:p w14:paraId="6FDC1EE7" w14:textId="77777777" w:rsidR="007450A9" w:rsidRDefault="007450A9" w:rsidP="00594978">
      <w:pPr>
        <w:spacing w:after="0" w:line="240" w:lineRule="auto"/>
        <w:jc w:val="both"/>
        <w:rPr>
          <w:rFonts w:cs="Arial"/>
          <w:b/>
          <w:bCs/>
          <w:color w:val="FF0000"/>
        </w:rPr>
      </w:pPr>
    </w:p>
    <w:p w14:paraId="4A2A7E90" w14:textId="77777777" w:rsidR="00A61524" w:rsidRDefault="00A61524" w:rsidP="00594978">
      <w:pPr>
        <w:spacing w:after="0" w:line="240" w:lineRule="auto"/>
        <w:jc w:val="both"/>
        <w:rPr>
          <w:rFonts w:cs="Arial"/>
        </w:rPr>
      </w:pPr>
    </w:p>
    <w:p w14:paraId="27EF233E" w14:textId="1F0019D1" w:rsidR="00E42AE6" w:rsidRDefault="00E42AE6" w:rsidP="00E42AE6">
      <w:pPr>
        <w:pStyle w:val="Paragraphedeliste"/>
        <w:numPr>
          <w:ilvl w:val="0"/>
          <w:numId w:val="10"/>
        </w:numPr>
        <w:spacing w:after="0" w:line="240" w:lineRule="auto"/>
        <w:jc w:val="both"/>
        <w:rPr>
          <w:rFonts w:cs="Arial"/>
        </w:rPr>
      </w:pPr>
      <w:r>
        <w:rPr>
          <w:rFonts w:cs="Arial"/>
        </w:rPr>
        <w:t>Listez les différents types de conditionnements acceptés par l’entreprise SCHNEIDER.</w:t>
      </w:r>
    </w:p>
    <w:p w14:paraId="12D6B94D" w14:textId="77777777" w:rsidR="00E42AE6" w:rsidRDefault="00E42AE6" w:rsidP="00E42AE6">
      <w:pPr>
        <w:spacing w:after="0" w:line="240" w:lineRule="auto"/>
        <w:jc w:val="both"/>
        <w:rPr>
          <w:rFonts w:cs="Arial"/>
        </w:rPr>
      </w:pPr>
    </w:p>
    <w:p w14:paraId="24A833F1" w14:textId="77777777" w:rsidR="00E42AE6" w:rsidRDefault="00E42AE6" w:rsidP="00E42AE6">
      <w:pPr>
        <w:spacing w:after="0" w:line="240" w:lineRule="auto"/>
        <w:jc w:val="both"/>
        <w:rPr>
          <w:rFonts w:cs="Arial"/>
          <w:b/>
          <w:bCs/>
          <w:color w:val="FF0000"/>
        </w:rPr>
      </w:pPr>
    </w:p>
    <w:p w14:paraId="2F3A4E9E" w14:textId="77777777" w:rsidR="00A61524" w:rsidRDefault="00A61524" w:rsidP="00E42AE6">
      <w:pPr>
        <w:spacing w:after="0" w:line="240" w:lineRule="auto"/>
        <w:jc w:val="both"/>
        <w:rPr>
          <w:rFonts w:cs="Arial"/>
        </w:rPr>
      </w:pPr>
    </w:p>
    <w:p w14:paraId="3DC8F33E" w14:textId="39CB6DFA" w:rsidR="00E42AE6" w:rsidRDefault="00E42AE6" w:rsidP="00E42AE6">
      <w:pPr>
        <w:pStyle w:val="Paragraphedeliste"/>
        <w:numPr>
          <w:ilvl w:val="0"/>
          <w:numId w:val="10"/>
        </w:numPr>
        <w:spacing w:after="0" w:line="240" w:lineRule="auto"/>
        <w:jc w:val="both"/>
        <w:rPr>
          <w:rFonts w:cs="Arial"/>
        </w:rPr>
      </w:pPr>
      <w:r>
        <w:rPr>
          <w:rFonts w:cs="Arial"/>
        </w:rPr>
        <w:t>Rappelez la signification du sigle ADR et précisez les obligations du transporteur</w:t>
      </w:r>
      <w:r w:rsidR="00EC0F44">
        <w:rPr>
          <w:rFonts w:cs="Arial"/>
        </w:rPr>
        <w:t xml:space="preserve"> pour signaler la présence de telles marchandises.</w:t>
      </w:r>
      <w:r w:rsidR="002C6EE0">
        <w:rPr>
          <w:rFonts w:cs="Arial"/>
        </w:rPr>
        <w:t xml:space="preserve"> Pour vous informer sur les sigles LQ et les plaques obligatoires, consultez le lien suivant : </w:t>
      </w:r>
      <w:hyperlink r:id="rId11" w:history="1">
        <w:r w:rsidR="002C6EE0" w:rsidRPr="00003AA5">
          <w:rPr>
            <w:rStyle w:val="Lienhypertexte"/>
            <w:rFonts w:cs="Arial"/>
          </w:rPr>
          <w:t>https://www.seton.fr/signalisation-transport-marchandises-adr.html</w:t>
        </w:r>
      </w:hyperlink>
      <w:r w:rsidR="002C6EE0">
        <w:rPr>
          <w:rFonts w:cs="Arial"/>
        </w:rPr>
        <w:t xml:space="preserve"> </w:t>
      </w:r>
    </w:p>
    <w:p w14:paraId="33A5D725" w14:textId="77777777" w:rsidR="00A61524" w:rsidRPr="00A61524" w:rsidRDefault="00A61524" w:rsidP="00A61524">
      <w:pPr>
        <w:spacing w:after="0" w:line="240" w:lineRule="auto"/>
        <w:ind w:left="360"/>
        <w:jc w:val="both"/>
        <w:rPr>
          <w:rFonts w:cs="Arial"/>
        </w:rPr>
      </w:pPr>
    </w:p>
    <w:p w14:paraId="12C90F6A" w14:textId="77777777" w:rsidR="00A61524" w:rsidRPr="00A61524" w:rsidRDefault="00A61524" w:rsidP="00A61524">
      <w:pPr>
        <w:spacing w:after="0" w:line="240" w:lineRule="auto"/>
        <w:jc w:val="both"/>
        <w:rPr>
          <w:rFonts w:cs="Arial"/>
        </w:rPr>
      </w:pPr>
    </w:p>
    <w:p w14:paraId="178AD037" w14:textId="77777777" w:rsidR="00A61524" w:rsidRDefault="00A61524" w:rsidP="00A61524">
      <w:pPr>
        <w:spacing w:after="0" w:line="240" w:lineRule="auto"/>
        <w:jc w:val="both"/>
        <w:rPr>
          <w:rFonts w:cs="Arial"/>
        </w:rPr>
      </w:pPr>
    </w:p>
    <w:p w14:paraId="72E2AEBD" w14:textId="77777777" w:rsidR="00A61524" w:rsidRPr="00A61524" w:rsidRDefault="00A61524" w:rsidP="00A61524">
      <w:pPr>
        <w:spacing w:after="0" w:line="240" w:lineRule="auto"/>
        <w:jc w:val="both"/>
        <w:rPr>
          <w:rFonts w:cs="Arial"/>
        </w:rPr>
      </w:pPr>
    </w:p>
    <w:p w14:paraId="459828F7" w14:textId="4661230F" w:rsidR="007450A9" w:rsidRDefault="007450A9" w:rsidP="007450A9">
      <w:pPr>
        <w:pStyle w:val="Paragraphedeliste"/>
        <w:numPr>
          <w:ilvl w:val="0"/>
          <w:numId w:val="10"/>
        </w:numPr>
        <w:spacing w:after="0" w:line="240" w:lineRule="auto"/>
        <w:jc w:val="both"/>
        <w:rPr>
          <w:rFonts w:cs="Arial"/>
        </w:rPr>
      </w:pPr>
      <w:r>
        <w:rPr>
          <w:rFonts w:cs="Arial"/>
        </w:rPr>
        <w:t>Citez trois matériels de manutention utilisés lors des opérations de chargement/déchargement.</w:t>
      </w:r>
    </w:p>
    <w:p w14:paraId="0AD9AEC9" w14:textId="77777777" w:rsidR="007450A9" w:rsidRDefault="007450A9" w:rsidP="007450A9">
      <w:pPr>
        <w:spacing w:after="0" w:line="240" w:lineRule="auto"/>
        <w:jc w:val="both"/>
        <w:rPr>
          <w:rFonts w:cs="Arial"/>
        </w:rPr>
      </w:pPr>
    </w:p>
    <w:p w14:paraId="1D88FC1B" w14:textId="77777777" w:rsidR="00E42AE6" w:rsidRPr="00E42AE6" w:rsidRDefault="00E42AE6" w:rsidP="00E42AE6">
      <w:pPr>
        <w:spacing w:after="0" w:line="240" w:lineRule="auto"/>
        <w:jc w:val="both"/>
        <w:rPr>
          <w:rFonts w:cs="Arial"/>
        </w:rPr>
      </w:pPr>
    </w:p>
    <w:p w14:paraId="63E5A066" w14:textId="77777777" w:rsidR="00E42AE6" w:rsidRPr="00E42AE6" w:rsidRDefault="00E42AE6" w:rsidP="00E42AE6">
      <w:pPr>
        <w:spacing w:after="0" w:line="240" w:lineRule="auto"/>
        <w:jc w:val="both"/>
        <w:rPr>
          <w:rFonts w:cs="Arial"/>
        </w:rPr>
      </w:pPr>
    </w:p>
    <w:p w14:paraId="133F7091" w14:textId="118DBDA1" w:rsidR="00E42AE6" w:rsidRPr="00E42AE6" w:rsidRDefault="00E42AE6" w:rsidP="00594978">
      <w:pPr>
        <w:spacing w:after="0" w:line="240" w:lineRule="auto"/>
        <w:jc w:val="both"/>
        <w:rPr>
          <w:rFonts w:cs="Arial"/>
          <w:b/>
          <w:bCs/>
        </w:rPr>
      </w:pPr>
      <w:r w:rsidRPr="00E42AE6">
        <w:rPr>
          <w:rFonts w:cs="Arial"/>
          <w:b/>
          <w:bCs/>
        </w:rPr>
        <w:t>Analyse de la procédure de chargement de colis</w:t>
      </w:r>
    </w:p>
    <w:p w14:paraId="17A675FA" w14:textId="77777777" w:rsidR="00E42AE6" w:rsidRPr="00594978" w:rsidRDefault="00E42AE6" w:rsidP="00594978">
      <w:pPr>
        <w:spacing w:after="0" w:line="240" w:lineRule="auto"/>
        <w:jc w:val="both"/>
        <w:rPr>
          <w:rFonts w:cs="Arial"/>
        </w:rPr>
      </w:pPr>
    </w:p>
    <w:p w14:paraId="7A25065F" w14:textId="419BE0AB" w:rsidR="00B614BC" w:rsidRDefault="00E42AE6" w:rsidP="008C5296">
      <w:pPr>
        <w:pStyle w:val="Paragraphedeliste"/>
        <w:numPr>
          <w:ilvl w:val="0"/>
          <w:numId w:val="10"/>
        </w:numPr>
        <w:spacing w:after="0" w:line="240" w:lineRule="auto"/>
        <w:jc w:val="both"/>
        <w:rPr>
          <w:rFonts w:cs="Arial"/>
        </w:rPr>
      </w:pPr>
      <w:r>
        <w:rPr>
          <w:rFonts w:cs="Arial"/>
        </w:rPr>
        <w:t>À</w:t>
      </w:r>
      <w:r w:rsidR="00B614BC">
        <w:rPr>
          <w:rFonts w:cs="Arial"/>
        </w:rPr>
        <w:t xml:space="preserve"> l’arrivée du véhicule à quai</w:t>
      </w:r>
      <w:r w:rsidR="00594978">
        <w:rPr>
          <w:rFonts w:cs="Arial"/>
        </w:rPr>
        <w:t xml:space="preserve"> pour un chargement</w:t>
      </w:r>
      <w:r w:rsidR="00B614BC">
        <w:rPr>
          <w:rFonts w:cs="Arial"/>
        </w:rPr>
        <w:t>, q</w:t>
      </w:r>
      <w:r w:rsidR="008C5296">
        <w:rPr>
          <w:rFonts w:cs="Arial"/>
        </w:rPr>
        <w:t>uelle opération de sécurité doit être réalisée par l’agent de quai.</w:t>
      </w:r>
    </w:p>
    <w:p w14:paraId="64B3D1BF" w14:textId="77777777" w:rsidR="008C5296" w:rsidRDefault="008C5296" w:rsidP="008C5296">
      <w:pPr>
        <w:spacing w:after="0" w:line="240" w:lineRule="auto"/>
        <w:jc w:val="both"/>
        <w:rPr>
          <w:rFonts w:cs="Arial"/>
        </w:rPr>
      </w:pPr>
    </w:p>
    <w:p w14:paraId="565E1333" w14:textId="77777777" w:rsidR="008C5296" w:rsidRDefault="008C5296" w:rsidP="00B614BC">
      <w:pPr>
        <w:pStyle w:val="Paragraphedeliste"/>
        <w:spacing w:after="0" w:line="240" w:lineRule="auto"/>
        <w:jc w:val="both"/>
        <w:rPr>
          <w:rFonts w:cs="Arial"/>
        </w:rPr>
      </w:pPr>
    </w:p>
    <w:p w14:paraId="79ED4D8D" w14:textId="77777777" w:rsidR="00A61524" w:rsidRDefault="00A61524" w:rsidP="00B614BC">
      <w:pPr>
        <w:pStyle w:val="Paragraphedeliste"/>
        <w:spacing w:after="0" w:line="240" w:lineRule="auto"/>
        <w:jc w:val="both"/>
        <w:rPr>
          <w:rFonts w:cs="Arial"/>
        </w:rPr>
      </w:pPr>
    </w:p>
    <w:p w14:paraId="672C1E00" w14:textId="77777777" w:rsidR="00A61524" w:rsidRDefault="00A61524" w:rsidP="00B614BC">
      <w:pPr>
        <w:pStyle w:val="Paragraphedeliste"/>
        <w:spacing w:after="0" w:line="240" w:lineRule="auto"/>
        <w:jc w:val="both"/>
        <w:rPr>
          <w:rFonts w:cs="Arial"/>
        </w:rPr>
      </w:pPr>
    </w:p>
    <w:p w14:paraId="40E66631" w14:textId="549266DA" w:rsidR="00B614BC" w:rsidRDefault="00B614BC" w:rsidP="00B614BC">
      <w:pPr>
        <w:pStyle w:val="Paragraphedeliste"/>
        <w:numPr>
          <w:ilvl w:val="0"/>
          <w:numId w:val="10"/>
        </w:numPr>
        <w:spacing w:after="0" w:line="240" w:lineRule="auto"/>
        <w:jc w:val="both"/>
        <w:rPr>
          <w:rFonts w:cs="Arial"/>
        </w:rPr>
      </w:pPr>
      <w:r>
        <w:rPr>
          <w:rFonts w:cs="Arial"/>
        </w:rPr>
        <w:t xml:space="preserve">Précisez qui est concerné par le contrôle visuel des </w:t>
      </w:r>
      <w:r w:rsidR="00E42AE6">
        <w:rPr>
          <w:rFonts w:cs="Arial"/>
        </w:rPr>
        <w:t>marchandises avant leur chargement</w:t>
      </w:r>
      <w:r>
        <w:rPr>
          <w:rFonts w:cs="Arial"/>
        </w:rPr>
        <w:t>.</w:t>
      </w:r>
    </w:p>
    <w:p w14:paraId="25E63DBC" w14:textId="77777777" w:rsidR="00B614BC" w:rsidRDefault="00B614BC" w:rsidP="008C5296">
      <w:pPr>
        <w:spacing w:after="0" w:line="240" w:lineRule="auto"/>
        <w:jc w:val="both"/>
        <w:rPr>
          <w:rFonts w:cs="Arial"/>
        </w:rPr>
      </w:pPr>
    </w:p>
    <w:p w14:paraId="54A0A626" w14:textId="77777777" w:rsidR="008C5296" w:rsidRDefault="008C5296" w:rsidP="008C5296">
      <w:pPr>
        <w:spacing w:after="0" w:line="240" w:lineRule="auto"/>
        <w:jc w:val="both"/>
        <w:rPr>
          <w:rFonts w:cs="Arial"/>
          <w:b/>
          <w:bCs/>
          <w:color w:val="FF0000"/>
        </w:rPr>
      </w:pPr>
    </w:p>
    <w:p w14:paraId="4D0E0A52" w14:textId="77777777" w:rsidR="00A61524" w:rsidRPr="008C5296" w:rsidRDefault="00A61524" w:rsidP="008C5296">
      <w:pPr>
        <w:spacing w:after="0" w:line="240" w:lineRule="auto"/>
        <w:jc w:val="both"/>
        <w:rPr>
          <w:rFonts w:cs="Arial"/>
        </w:rPr>
      </w:pPr>
    </w:p>
    <w:p w14:paraId="6A792F79" w14:textId="2C459F65" w:rsidR="00B614BC" w:rsidRDefault="00E42AE6" w:rsidP="00B614BC">
      <w:pPr>
        <w:pStyle w:val="Paragraphedeliste"/>
        <w:numPr>
          <w:ilvl w:val="0"/>
          <w:numId w:val="10"/>
        </w:numPr>
        <w:spacing w:after="0" w:line="240" w:lineRule="auto"/>
        <w:jc w:val="both"/>
        <w:rPr>
          <w:rFonts w:cs="Arial"/>
        </w:rPr>
      </w:pPr>
      <w:r>
        <w:rPr>
          <w:rFonts w:cs="Arial"/>
        </w:rPr>
        <w:t>Recherchez l’utilité des deux documents suivants :</w:t>
      </w:r>
    </w:p>
    <w:p w14:paraId="625F5D01" w14:textId="77777777" w:rsidR="00E42AE6" w:rsidRDefault="00E42AE6" w:rsidP="00E42AE6">
      <w:pPr>
        <w:spacing w:after="0" w:line="240" w:lineRule="auto"/>
        <w:jc w:val="both"/>
        <w:rPr>
          <w:rFonts w:cs="Arial"/>
        </w:rPr>
      </w:pPr>
    </w:p>
    <w:p w14:paraId="47038D71" w14:textId="62891566" w:rsidR="00E42AE6" w:rsidRDefault="00E42AE6" w:rsidP="00E42AE6">
      <w:pPr>
        <w:pStyle w:val="Paragraphedeliste"/>
        <w:numPr>
          <w:ilvl w:val="0"/>
          <w:numId w:val="11"/>
        </w:numPr>
        <w:spacing w:after="0" w:line="240" w:lineRule="auto"/>
        <w:jc w:val="both"/>
        <w:rPr>
          <w:rFonts w:cs="Arial"/>
        </w:rPr>
      </w:pPr>
      <w:r>
        <w:rPr>
          <w:rFonts w:cs="Arial"/>
        </w:rPr>
        <w:t>Ordre de transport</w:t>
      </w:r>
    </w:p>
    <w:p w14:paraId="47A3FB93" w14:textId="77777777" w:rsidR="00E42AE6" w:rsidRDefault="00E42AE6" w:rsidP="00E42AE6">
      <w:pPr>
        <w:spacing w:after="0" w:line="240" w:lineRule="auto"/>
        <w:jc w:val="both"/>
        <w:rPr>
          <w:rFonts w:cs="Arial"/>
        </w:rPr>
      </w:pPr>
    </w:p>
    <w:p w14:paraId="3B142AFA" w14:textId="77777777" w:rsidR="00E42AE6" w:rsidRDefault="00E42AE6" w:rsidP="00E42AE6">
      <w:pPr>
        <w:spacing w:after="0" w:line="240" w:lineRule="auto"/>
        <w:jc w:val="both"/>
        <w:rPr>
          <w:rFonts w:cs="Arial"/>
          <w:b/>
          <w:bCs/>
          <w:color w:val="FF0000"/>
        </w:rPr>
      </w:pPr>
    </w:p>
    <w:p w14:paraId="0192E6A8" w14:textId="77777777" w:rsidR="00A61524" w:rsidRDefault="00A61524" w:rsidP="00E42AE6">
      <w:pPr>
        <w:spacing w:after="0" w:line="240" w:lineRule="auto"/>
        <w:jc w:val="both"/>
        <w:rPr>
          <w:rFonts w:cs="Arial"/>
          <w:b/>
          <w:bCs/>
          <w:color w:val="FF0000"/>
        </w:rPr>
      </w:pPr>
    </w:p>
    <w:p w14:paraId="51F73F1B" w14:textId="77777777" w:rsidR="00A61524" w:rsidRDefault="00A61524" w:rsidP="00E42AE6">
      <w:pPr>
        <w:spacing w:after="0" w:line="240" w:lineRule="auto"/>
        <w:jc w:val="both"/>
        <w:rPr>
          <w:rFonts w:cs="Arial"/>
          <w:b/>
          <w:bCs/>
          <w:color w:val="FF0000"/>
        </w:rPr>
      </w:pPr>
    </w:p>
    <w:p w14:paraId="60A36A45" w14:textId="77777777" w:rsidR="00A61524" w:rsidRPr="00E42AE6" w:rsidRDefault="00A61524" w:rsidP="00E42AE6">
      <w:pPr>
        <w:spacing w:after="0" w:line="240" w:lineRule="auto"/>
        <w:jc w:val="both"/>
        <w:rPr>
          <w:rFonts w:cs="Arial"/>
        </w:rPr>
      </w:pPr>
    </w:p>
    <w:p w14:paraId="60BDE108" w14:textId="4037238F" w:rsidR="00E42AE6" w:rsidRPr="00E42AE6" w:rsidRDefault="00E42AE6" w:rsidP="00E42AE6">
      <w:pPr>
        <w:pStyle w:val="Paragraphedeliste"/>
        <w:numPr>
          <w:ilvl w:val="0"/>
          <w:numId w:val="11"/>
        </w:numPr>
        <w:spacing w:after="0" w:line="240" w:lineRule="auto"/>
        <w:jc w:val="both"/>
        <w:rPr>
          <w:rFonts w:cs="Arial"/>
        </w:rPr>
      </w:pPr>
      <w:r>
        <w:rPr>
          <w:rFonts w:cs="Arial"/>
        </w:rPr>
        <w:t>Lettre de voiture</w:t>
      </w:r>
    </w:p>
    <w:p w14:paraId="606F5594" w14:textId="77777777" w:rsidR="00B614BC" w:rsidRDefault="00B614BC" w:rsidP="00B614BC">
      <w:pPr>
        <w:spacing w:after="0" w:line="240" w:lineRule="auto"/>
        <w:jc w:val="both"/>
        <w:rPr>
          <w:rFonts w:cs="Arial"/>
        </w:rPr>
      </w:pPr>
    </w:p>
    <w:p w14:paraId="11737F5B" w14:textId="77777777" w:rsidR="00B614BC" w:rsidRDefault="00B614BC" w:rsidP="00B614BC">
      <w:pPr>
        <w:spacing w:after="0" w:line="240" w:lineRule="auto"/>
        <w:jc w:val="both"/>
        <w:rPr>
          <w:rFonts w:cs="Arial"/>
          <w:b/>
          <w:bCs/>
          <w:color w:val="FF0000"/>
        </w:rPr>
      </w:pPr>
    </w:p>
    <w:p w14:paraId="01ADA48A" w14:textId="77777777" w:rsidR="00A61524" w:rsidRDefault="00A61524" w:rsidP="00B614BC">
      <w:pPr>
        <w:spacing w:after="0" w:line="240" w:lineRule="auto"/>
        <w:jc w:val="both"/>
        <w:rPr>
          <w:rFonts w:cs="Arial"/>
          <w:b/>
          <w:bCs/>
          <w:color w:val="FF0000"/>
        </w:rPr>
      </w:pPr>
    </w:p>
    <w:p w14:paraId="4B5624DC" w14:textId="77777777" w:rsidR="00A61524" w:rsidRDefault="00A61524" w:rsidP="00B614BC">
      <w:pPr>
        <w:spacing w:after="0" w:line="240" w:lineRule="auto"/>
        <w:jc w:val="both"/>
        <w:rPr>
          <w:rFonts w:cs="Arial"/>
          <w:b/>
          <w:bCs/>
          <w:color w:val="FF0000"/>
        </w:rPr>
      </w:pPr>
    </w:p>
    <w:p w14:paraId="66415686" w14:textId="77777777" w:rsidR="00A61524" w:rsidRDefault="00A61524" w:rsidP="00B614BC">
      <w:pPr>
        <w:spacing w:after="0" w:line="240" w:lineRule="auto"/>
        <w:jc w:val="both"/>
        <w:rPr>
          <w:rFonts w:cs="Arial"/>
          <w:b/>
          <w:bCs/>
          <w:color w:val="FF0000"/>
        </w:rPr>
      </w:pPr>
    </w:p>
    <w:p w14:paraId="312FF975" w14:textId="588E195D" w:rsidR="00E42AE6" w:rsidRDefault="00E42AE6" w:rsidP="00E42AE6">
      <w:pPr>
        <w:spacing w:after="0" w:line="240" w:lineRule="auto"/>
        <w:jc w:val="both"/>
        <w:rPr>
          <w:rFonts w:cs="Arial"/>
          <w:b/>
          <w:bCs/>
        </w:rPr>
      </w:pPr>
      <w:r w:rsidRPr="00E42AE6">
        <w:rPr>
          <w:rFonts w:cs="Arial"/>
          <w:b/>
          <w:bCs/>
        </w:rPr>
        <w:lastRenderedPageBreak/>
        <w:t xml:space="preserve">Analyse de la procédure de </w:t>
      </w:r>
      <w:r>
        <w:rPr>
          <w:rFonts w:cs="Arial"/>
          <w:b/>
          <w:bCs/>
        </w:rPr>
        <w:t>déchargement de colis</w:t>
      </w:r>
    </w:p>
    <w:p w14:paraId="0529ACE3" w14:textId="77777777" w:rsidR="00E42AE6" w:rsidRDefault="00E42AE6" w:rsidP="00E42AE6">
      <w:pPr>
        <w:spacing w:after="0" w:line="240" w:lineRule="auto"/>
        <w:jc w:val="both"/>
        <w:rPr>
          <w:rFonts w:cs="Arial"/>
          <w:b/>
          <w:bCs/>
        </w:rPr>
      </w:pPr>
    </w:p>
    <w:p w14:paraId="1043CDA6" w14:textId="77777777" w:rsidR="00E42AE6" w:rsidRPr="00B614BC" w:rsidRDefault="00E42AE6" w:rsidP="00B614BC">
      <w:pPr>
        <w:spacing w:after="0" w:line="240" w:lineRule="auto"/>
        <w:jc w:val="both"/>
        <w:rPr>
          <w:rFonts w:cs="Arial"/>
        </w:rPr>
      </w:pPr>
    </w:p>
    <w:p w14:paraId="22587D94" w14:textId="04DD043B" w:rsidR="00E42AE6" w:rsidRDefault="00E42AE6" w:rsidP="00E42AE6">
      <w:pPr>
        <w:pStyle w:val="Paragraphedeliste"/>
        <w:numPr>
          <w:ilvl w:val="0"/>
          <w:numId w:val="10"/>
        </w:numPr>
        <w:spacing w:after="0" w:line="240" w:lineRule="auto"/>
        <w:jc w:val="both"/>
        <w:rPr>
          <w:rFonts w:cs="Arial"/>
        </w:rPr>
      </w:pPr>
      <w:r>
        <w:rPr>
          <w:rFonts w:cs="Arial"/>
        </w:rPr>
        <w:t>Précisez qui est concerné par le contrôle visuel des marchandises après leur déchargement.</w:t>
      </w:r>
    </w:p>
    <w:p w14:paraId="777C8634" w14:textId="77777777" w:rsidR="00E42AE6" w:rsidRDefault="00E42AE6" w:rsidP="00E42AE6">
      <w:pPr>
        <w:spacing w:after="0" w:line="240" w:lineRule="auto"/>
        <w:jc w:val="both"/>
        <w:rPr>
          <w:rFonts w:cs="Arial"/>
        </w:rPr>
      </w:pPr>
    </w:p>
    <w:p w14:paraId="30D92AAA" w14:textId="77777777" w:rsidR="00E42AE6" w:rsidRDefault="00E42AE6" w:rsidP="00E42AE6">
      <w:pPr>
        <w:spacing w:after="0" w:line="240" w:lineRule="auto"/>
        <w:jc w:val="both"/>
        <w:rPr>
          <w:rFonts w:cs="Arial"/>
          <w:b/>
          <w:bCs/>
          <w:color w:val="FF0000"/>
        </w:rPr>
      </w:pPr>
    </w:p>
    <w:p w14:paraId="56802A45" w14:textId="77777777" w:rsidR="00A61524" w:rsidRPr="00E42AE6" w:rsidRDefault="00A61524" w:rsidP="00E42AE6">
      <w:pPr>
        <w:spacing w:after="0" w:line="240" w:lineRule="auto"/>
        <w:jc w:val="both"/>
        <w:rPr>
          <w:rFonts w:cs="Arial"/>
        </w:rPr>
      </w:pPr>
    </w:p>
    <w:p w14:paraId="1BC4BBCC" w14:textId="74B4CEFF" w:rsidR="00E42AE6" w:rsidRDefault="00E42AE6" w:rsidP="00E42AE6">
      <w:pPr>
        <w:pStyle w:val="Paragraphedeliste"/>
        <w:numPr>
          <w:ilvl w:val="0"/>
          <w:numId w:val="10"/>
        </w:numPr>
        <w:spacing w:after="0" w:line="240" w:lineRule="auto"/>
        <w:jc w:val="both"/>
        <w:rPr>
          <w:rFonts w:cs="Arial"/>
        </w:rPr>
      </w:pPr>
      <w:r>
        <w:rPr>
          <w:rFonts w:cs="Arial"/>
        </w:rPr>
        <w:t>Identifiez le document que le réceptionnaire à quai devra utiliser pour vérifier la marchandise.</w:t>
      </w:r>
    </w:p>
    <w:p w14:paraId="66D4860E" w14:textId="77777777" w:rsidR="00E42AE6" w:rsidRDefault="00E42AE6" w:rsidP="00E42AE6">
      <w:pPr>
        <w:spacing w:after="0" w:line="240" w:lineRule="auto"/>
        <w:jc w:val="both"/>
        <w:rPr>
          <w:rFonts w:cs="Arial"/>
        </w:rPr>
      </w:pPr>
    </w:p>
    <w:p w14:paraId="1A8DC2BC" w14:textId="3CF92D83" w:rsidR="00E42AE6" w:rsidRDefault="00E42AE6" w:rsidP="00E42AE6">
      <w:pPr>
        <w:spacing w:after="0" w:line="240" w:lineRule="auto"/>
        <w:jc w:val="both"/>
        <w:rPr>
          <w:rFonts w:cs="Arial"/>
          <w:b/>
          <w:bCs/>
          <w:color w:val="FF0000"/>
        </w:rPr>
      </w:pPr>
    </w:p>
    <w:p w14:paraId="46615D4B" w14:textId="77777777" w:rsidR="00A61524" w:rsidRDefault="00A61524" w:rsidP="00E42AE6">
      <w:pPr>
        <w:spacing w:after="0" w:line="240" w:lineRule="auto"/>
        <w:jc w:val="both"/>
        <w:rPr>
          <w:rFonts w:cs="Arial"/>
          <w:b/>
          <w:bCs/>
          <w:color w:val="FF0000"/>
        </w:rPr>
      </w:pPr>
    </w:p>
    <w:p w14:paraId="0E7AB07A" w14:textId="77777777" w:rsidR="00A61524" w:rsidRDefault="00A61524" w:rsidP="00E42AE6">
      <w:pPr>
        <w:spacing w:after="0" w:line="240" w:lineRule="auto"/>
        <w:jc w:val="both"/>
        <w:rPr>
          <w:rFonts w:cs="Arial"/>
        </w:rPr>
      </w:pPr>
    </w:p>
    <w:p w14:paraId="2FD5BF79" w14:textId="1B3B2A45" w:rsidR="002A5C11" w:rsidRDefault="002A5C11" w:rsidP="002A5C11">
      <w:pPr>
        <w:pStyle w:val="Paragraphedeliste"/>
        <w:numPr>
          <w:ilvl w:val="0"/>
          <w:numId w:val="10"/>
        </w:numPr>
        <w:spacing w:after="0" w:line="240" w:lineRule="auto"/>
        <w:jc w:val="both"/>
        <w:rPr>
          <w:rFonts w:cs="Arial"/>
        </w:rPr>
      </w:pPr>
      <w:r>
        <w:rPr>
          <w:rFonts w:cs="Arial"/>
        </w:rPr>
        <w:t>Mentionnez les différentes annexes qui vont permettre au chauffeur :</w:t>
      </w:r>
    </w:p>
    <w:p w14:paraId="43E81CDE" w14:textId="77777777" w:rsidR="002A5C11" w:rsidRDefault="002A5C11" w:rsidP="002A5C11">
      <w:pPr>
        <w:spacing w:after="0" w:line="240" w:lineRule="auto"/>
        <w:jc w:val="both"/>
        <w:rPr>
          <w:rFonts w:cs="Arial"/>
        </w:rPr>
      </w:pPr>
    </w:p>
    <w:p w14:paraId="4235890E" w14:textId="13D0ECFF" w:rsidR="002A5C11" w:rsidRDefault="002A5C11" w:rsidP="002A5C11">
      <w:pPr>
        <w:pStyle w:val="Paragraphedeliste"/>
        <w:numPr>
          <w:ilvl w:val="0"/>
          <w:numId w:val="11"/>
        </w:numPr>
        <w:spacing w:after="0" w:line="240" w:lineRule="auto"/>
        <w:jc w:val="both"/>
        <w:rPr>
          <w:rFonts w:cs="Arial"/>
        </w:rPr>
      </w:pPr>
      <w:r w:rsidRPr="002A5C11">
        <w:rPr>
          <w:rFonts w:cs="Arial"/>
        </w:rPr>
        <w:t>De manœuvrer à l’intérieur du site :</w:t>
      </w:r>
      <w:r>
        <w:rPr>
          <w:rFonts w:cs="Arial"/>
        </w:rPr>
        <w:t xml:space="preserve"> </w:t>
      </w:r>
    </w:p>
    <w:p w14:paraId="5E0E8F6B" w14:textId="77777777" w:rsidR="002A5C11" w:rsidRPr="002A5C11" w:rsidRDefault="002A5C11" w:rsidP="002A5C11">
      <w:pPr>
        <w:pStyle w:val="Paragraphedeliste"/>
        <w:spacing w:after="0" w:line="240" w:lineRule="auto"/>
        <w:jc w:val="both"/>
        <w:rPr>
          <w:rFonts w:cs="Arial"/>
        </w:rPr>
      </w:pPr>
    </w:p>
    <w:p w14:paraId="4315FA84" w14:textId="592160E9" w:rsidR="002A5C11" w:rsidRPr="00A61524" w:rsidRDefault="002A5C11" w:rsidP="00624650">
      <w:pPr>
        <w:pStyle w:val="Paragraphedeliste"/>
        <w:numPr>
          <w:ilvl w:val="0"/>
          <w:numId w:val="11"/>
        </w:numPr>
        <w:spacing w:after="0" w:line="240" w:lineRule="auto"/>
        <w:jc w:val="both"/>
        <w:rPr>
          <w:rFonts w:cs="Arial"/>
        </w:rPr>
      </w:pPr>
      <w:r w:rsidRPr="00A61524">
        <w:rPr>
          <w:rFonts w:cs="Arial"/>
        </w:rPr>
        <w:t xml:space="preserve">De repérer géographiquement l’entreprise : </w:t>
      </w:r>
    </w:p>
    <w:p w14:paraId="1A78C554" w14:textId="77777777" w:rsidR="00A61524" w:rsidRPr="00A61524" w:rsidRDefault="00A61524" w:rsidP="00A61524">
      <w:pPr>
        <w:pStyle w:val="Paragraphedeliste"/>
        <w:rPr>
          <w:rFonts w:cs="Arial"/>
        </w:rPr>
      </w:pPr>
    </w:p>
    <w:p w14:paraId="2726B88F" w14:textId="6D0E3F0C" w:rsidR="002A5C11" w:rsidRPr="002A5C11" w:rsidRDefault="002A5C11" w:rsidP="002A5C11">
      <w:pPr>
        <w:pStyle w:val="Paragraphedeliste"/>
        <w:numPr>
          <w:ilvl w:val="0"/>
          <w:numId w:val="11"/>
        </w:numPr>
        <w:spacing w:after="0" w:line="240" w:lineRule="auto"/>
        <w:jc w:val="both"/>
        <w:rPr>
          <w:rFonts w:cs="Arial"/>
        </w:rPr>
      </w:pPr>
      <w:r w:rsidRPr="002A5C11">
        <w:rPr>
          <w:rFonts w:cs="Arial"/>
        </w:rPr>
        <w:t>De repérer les modalité d’accès :</w:t>
      </w:r>
      <w:r>
        <w:rPr>
          <w:rFonts w:cs="Arial"/>
        </w:rPr>
        <w:t xml:space="preserve"> </w:t>
      </w:r>
    </w:p>
    <w:p w14:paraId="3B73F0C3" w14:textId="77777777" w:rsidR="002A5C11" w:rsidRDefault="002A5C11" w:rsidP="002A5C11">
      <w:pPr>
        <w:spacing w:after="0" w:line="240" w:lineRule="auto"/>
        <w:jc w:val="both"/>
        <w:rPr>
          <w:rFonts w:cs="Arial"/>
        </w:rPr>
      </w:pPr>
    </w:p>
    <w:p w14:paraId="0C5EB564" w14:textId="77777777" w:rsidR="002A5C11" w:rsidRDefault="002A5C11" w:rsidP="002A5C11">
      <w:pPr>
        <w:spacing w:after="0" w:line="240" w:lineRule="auto"/>
        <w:jc w:val="both"/>
        <w:rPr>
          <w:rFonts w:cs="Arial"/>
        </w:rPr>
      </w:pPr>
    </w:p>
    <w:p w14:paraId="3F695DBB" w14:textId="77777777" w:rsidR="002A5C11" w:rsidRDefault="002A5C11" w:rsidP="002A5C11">
      <w:pPr>
        <w:spacing w:after="0" w:line="240" w:lineRule="auto"/>
        <w:jc w:val="both"/>
        <w:rPr>
          <w:rFonts w:cs="Arial"/>
        </w:rPr>
      </w:pPr>
    </w:p>
    <w:p w14:paraId="02329214" w14:textId="77777777" w:rsidR="002A5C11" w:rsidRDefault="002A5C11" w:rsidP="002A5C11">
      <w:pPr>
        <w:spacing w:after="0" w:line="240" w:lineRule="auto"/>
        <w:jc w:val="both"/>
        <w:rPr>
          <w:rFonts w:cs="Arial"/>
        </w:rPr>
      </w:pPr>
    </w:p>
    <w:p w14:paraId="40718616" w14:textId="77777777" w:rsidR="002A5C11" w:rsidRPr="002A5C11" w:rsidRDefault="002A5C11" w:rsidP="002A5C11">
      <w:pPr>
        <w:spacing w:after="0" w:line="240" w:lineRule="auto"/>
        <w:jc w:val="both"/>
        <w:rPr>
          <w:rFonts w:cs="Arial"/>
        </w:rPr>
      </w:pPr>
    </w:p>
    <w:sectPr w:rsidR="002A5C11" w:rsidRPr="002A5C11" w:rsidSect="0098227C">
      <w:footerReference w:type="default" r:id="rId12"/>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144DC" w14:textId="77777777" w:rsidR="00A834A9" w:rsidRDefault="00A834A9" w:rsidP="00EC0F44">
      <w:pPr>
        <w:spacing w:after="0" w:line="240" w:lineRule="auto"/>
      </w:pPr>
      <w:r>
        <w:separator/>
      </w:r>
    </w:p>
  </w:endnote>
  <w:endnote w:type="continuationSeparator" w:id="0">
    <w:p w14:paraId="4789F0AA" w14:textId="77777777" w:rsidR="00A834A9" w:rsidRDefault="00A834A9" w:rsidP="00EC0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C6C7E" w14:textId="616CE55A" w:rsidR="00EC0F44" w:rsidRDefault="00EC0F44">
    <w:pPr>
      <w:pStyle w:val="Pieddepage"/>
      <w:jc w:val="right"/>
    </w:pPr>
    <w:r>
      <w:rPr>
        <w:color w:val="4472C4" w:themeColor="accent1"/>
        <w:sz w:val="20"/>
        <w:szCs w:val="20"/>
      </w:rPr>
      <w:t xml:space="preserve">2GATL – DOSSIER 5 – APPLICATION – J. SENABRE 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6049BD36" w14:textId="77777777" w:rsidR="00EC0F44" w:rsidRDefault="00EC0F4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6A002" w14:textId="77777777" w:rsidR="00A834A9" w:rsidRDefault="00A834A9" w:rsidP="00EC0F44">
      <w:pPr>
        <w:spacing w:after="0" w:line="240" w:lineRule="auto"/>
      </w:pPr>
      <w:r>
        <w:separator/>
      </w:r>
    </w:p>
  </w:footnote>
  <w:footnote w:type="continuationSeparator" w:id="0">
    <w:p w14:paraId="56E9CFDF" w14:textId="77777777" w:rsidR="00A834A9" w:rsidRDefault="00A834A9" w:rsidP="00EC0F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1184F"/>
    <w:multiLevelType w:val="hybridMultilevel"/>
    <w:tmpl w:val="813ECC90"/>
    <w:lvl w:ilvl="0" w:tplc="3572BE08">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CD544FB"/>
    <w:multiLevelType w:val="hybridMultilevel"/>
    <w:tmpl w:val="AFDAE0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DA86AC6"/>
    <w:multiLevelType w:val="hybridMultilevel"/>
    <w:tmpl w:val="35960F40"/>
    <w:lvl w:ilvl="0" w:tplc="89668F18">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943A76"/>
    <w:multiLevelType w:val="hybridMultilevel"/>
    <w:tmpl w:val="5F22EF90"/>
    <w:lvl w:ilvl="0" w:tplc="3572BE0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872E9E"/>
    <w:multiLevelType w:val="hybridMultilevel"/>
    <w:tmpl w:val="A12C7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2D18B1"/>
    <w:multiLevelType w:val="hybridMultilevel"/>
    <w:tmpl w:val="508EDA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B317D6B"/>
    <w:multiLevelType w:val="hybridMultilevel"/>
    <w:tmpl w:val="5B6EE660"/>
    <w:lvl w:ilvl="0" w:tplc="040C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62009BA"/>
    <w:multiLevelType w:val="multilevel"/>
    <w:tmpl w:val="8D58F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A06567"/>
    <w:multiLevelType w:val="hybridMultilevel"/>
    <w:tmpl w:val="FDE016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EC210D4"/>
    <w:multiLevelType w:val="hybridMultilevel"/>
    <w:tmpl w:val="8E1A1410"/>
    <w:lvl w:ilvl="0" w:tplc="3572BE08">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6BA32B1A"/>
    <w:multiLevelType w:val="multilevel"/>
    <w:tmpl w:val="7E90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823DFF"/>
    <w:multiLevelType w:val="hybridMultilevel"/>
    <w:tmpl w:val="1DD4AB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E57248D"/>
    <w:multiLevelType w:val="hybridMultilevel"/>
    <w:tmpl w:val="7520E1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93142441">
    <w:abstractNumId w:val="10"/>
  </w:num>
  <w:num w:numId="2" w16cid:durableId="422605132">
    <w:abstractNumId w:val="7"/>
  </w:num>
  <w:num w:numId="3" w16cid:durableId="639043150">
    <w:abstractNumId w:val="12"/>
  </w:num>
  <w:num w:numId="4" w16cid:durableId="1504465717">
    <w:abstractNumId w:val="8"/>
  </w:num>
  <w:num w:numId="5" w16cid:durableId="1442188640">
    <w:abstractNumId w:val="1"/>
  </w:num>
  <w:num w:numId="6" w16cid:durableId="1972395252">
    <w:abstractNumId w:val="2"/>
  </w:num>
  <w:num w:numId="7" w16cid:durableId="2145729246">
    <w:abstractNumId w:val="3"/>
  </w:num>
  <w:num w:numId="8" w16cid:durableId="1583221757">
    <w:abstractNumId w:val="0"/>
  </w:num>
  <w:num w:numId="9" w16cid:durableId="378554918">
    <w:abstractNumId w:val="9"/>
  </w:num>
  <w:num w:numId="10" w16cid:durableId="522282794">
    <w:abstractNumId w:val="11"/>
  </w:num>
  <w:num w:numId="11" w16cid:durableId="64954123">
    <w:abstractNumId w:val="4"/>
  </w:num>
  <w:num w:numId="12" w16cid:durableId="2086680896">
    <w:abstractNumId w:val="5"/>
  </w:num>
  <w:num w:numId="13" w16cid:durableId="11439337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A55"/>
    <w:rsid w:val="002A5C11"/>
    <w:rsid w:val="002C6EE0"/>
    <w:rsid w:val="003A1F7B"/>
    <w:rsid w:val="00584597"/>
    <w:rsid w:val="00594978"/>
    <w:rsid w:val="007450A9"/>
    <w:rsid w:val="008C5296"/>
    <w:rsid w:val="008E5112"/>
    <w:rsid w:val="0098227C"/>
    <w:rsid w:val="00A61524"/>
    <w:rsid w:val="00A834A9"/>
    <w:rsid w:val="00AD4A55"/>
    <w:rsid w:val="00B614BC"/>
    <w:rsid w:val="00BA0022"/>
    <w:rsid w:val="00E42AE6"/>
    <w:rsid w:val="00EC0F44"/>
    <w:rsid w:val="00EC6617"/>
    <w:rsid w:val="00F7451E"/>
    <w:rsid w:val="00F93A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438F8"/>
  <w15:chartTrackingRefBased/>
  <w15:docId w15:val="{590973FC-3346-46A8-9ED7-62D3C369E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AD4A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paragraph" w:styleId="Titre2">
    <w:name w:val="heading 2"/>
    <w:basedOn w:val="Normal"/>
    <w:link w:val="Titre2Car"/>
    <w:uiPriority w:val="9"/>
    <w:qFormat/>
    <w:rsid w:val="00AD4A5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D4A55"/>
    <w:rPr>
      <w:rFonts w:ascii="Times New Roman" w:eastAsia="Times New Roman" w:hAnsi="Times New Roman" w:cs="Times New Roman"/>
      <w:b/>
      <w:bCs/>
      <w:kern w:val="36"/>
      <w:sz w:val="48"/>
      <w:szCs w:val="48"/>
      <w:lang w:eastAsia="fr-FR"/>
      <w14:ligatures w14:val="none"/>
    </w:rPr>
  </w:style>
  <w:style w:type="character" w:customStyle="1" w:styleId="Titre2Car">
    <w:name w:val="Titre 2 Car"/>
    <w:basedOn w:val="Policepardfaut"/>
    <w:link w:val="Titre2"/>
    <w:uiPriority w:val="9"/>
    <w:rsid w:val="00AD4A55"/>
    <w:rPr>
      <w:rFonts w:ascii="Times New Roman" w:eastAsia="Times New Roman" w:hAnsi="Times New Roman" w:cs="Times New Roman"/>
      <w:b/>
      <w:bCs/>
      <w:kern w:val="0"/>
      <w:sz w:val="36"/>
      <w:szCs w:val="36"/>
      <w:lang w:eastAsia="fr-FR"/>
      <w14:ligatures w14:val="none"/>
    </w:rPr>
  </w:style>
  <w:style w:type="character" w:customStyle="1" w:styleId="definition">
    <w:name w:val="definition"/>
    <w:basedOn w:val="Policepardfaut"/>
    <w:rsid w:val="00AD4A55"/>
  </w:style>
  <w:style w:type="paragraph" w:styleId="NormalWeb">
    <w:name w:val="Normal (Web)"/>
    <w:basedOn w:val="Normal"/>
    <w:uiPriority w:val="99"/>
    <w:semiHidden/>
    <w:unhideWhenUsed/>
    <w:rsid w:val="00AD4A55"/>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Paragraphedeliste">
    <w:name w:val="List Paragraph"/>
    <w:basedOn w:val="Normal"/>
    <w:uiPriority w:val="34"/>
    <w:qFormat/>
    <w:rsid w:val="00AD4A55"/>
    <w:pPr>
      <w:ind w:left="720"/>
      <w:contextualSpacing/>
    </w:pPr>
  </w:style>
  <w:style w:type="table" w:styleId="Grilledutableau">
    <w:name w:val="Table Grid"/>
    <w:basedOn w:val="TableauNormal"/>
    <w:uiPriority w:val="39"/>
    <w:rsid w:val="00982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84597"/>
    <w:rPr>
      <w:color w:val="0563C1" w:themeColor="hyperlink"/>
      <w:u w:val="single"/>
    </w:rPr>
  </w:style>
  <w:style w:type="character" w:styleId="Mentionnonrsolue">
    <w:name w:val="Unresolved Mention"/>
    <w:basedOn w:val="Policepardfaut"/>
    <w:uiPriority w:val="99"/>
    <w:semiHidden/>
    <w:unhideWhenUsed/>
    <w:rsid w:val="00584597"/>
    <w:rPr>
      <w:color w:val="605E5C"/>
      <w:shd w:val="clear" w:color="auto" w:fill="E1DFDD"/>
    </w:rPr>
  </w:style>
  <w:style w:type="paragraph" w:styleId="En-tte">
    <w:name w:val="header"/>
    <w:basedOn w:val="Normal"/>
    <w:link w:val="En-tteCar"/>
    <w:uiPriority w:val="99"/>
    <w:unhideWhenUsed/>
    <w:rsid w:val="00EC0F44"/>
    <w:pPr>
      <w:tabs>
        <w:tab w:val="center" w:pos="4536"/>
        <w:tab w:val="right" w:pos="9072"/>
      </w:tabs>
      <w:spacing w:after="0" w:line="240" w:lineRule="auto"/>
    </w:pPr>
  </w:style>
  <w:style w:type="character" w:customStyle="1" w:styleId="En-tteCar">
    <w:name w:val="En-tête Car"/>
    <w:basedOn w:val="Policepardfaut"/>
    <w:link w:val="En-tte"/>
    <w:uiPriority w:val="99"/>
    <w:rsid w:val="00EC0F44"/>
  </w:style>
  <w:style w:type="paragraph" w:styleId="Pieddepage">
    <w:name w:val="footer"/>
    <w:basedOn w:val="Normal"/>
    <w:link w:val="PieddepageCar"/>
    <w:uiPriority w:val="99"/>
    <w:unhideWhenUsed/>
    <w:rsid w:val="00EC0F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0F44"/>
  </w:style>
  <w:style w:type="character" w:customStyle="1" w:styleId="hgkelc">
    <w:name w:val="hgkelc"/>
    <w:basedOn w:val="Policepardfaut"/>
    <w:rsid w:val="008C5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23795">
      <w:bodyDiv w:val="1"/>
      <w:marLeft w:val="0"/>
      <w:marRight w:val="0"/>
      <w:marTop w:val="0"/>
      <w:marBottom w:val="0"/>
      <w:divBdr>
        <w:top w:val="none" w:sz="0" w:space="0" w:color="auto"/>
        <w:left w:val="none" w:sz="0" w:space="0" w:color="auto"/>
        <w:bottom w:val="none" w:sz="0" w:space="0" w:color="auto"/>
        <w:right w:val="none" w:sz="0" w:space="0" w:color="auto"/>
      </w:divBdr>
    </w:div>
    <w:div w:id="545339799">
      <w:bodyDiv w:val="1"/>
      <w:marLeft w:val="0"/>
      <w:marRight w:val="0"/>
      <w:marTop w:val="0"/>
      <w:marBottom w:val="0"/>
      <w:divBdr>
        <w:top w:val="none" w:sz="0" w:space="0" w:color="auto"/>
        <w:left w:val="none" w:sz="0" w:space="0" w:color="auto"/>
        <w:bottom w:val="none" w:sz="0" w:space="0" w:color="auto"/>
        <w:right w:val="none" w:sz="0" w:space="0" w:color="auto"/>
      </w:divBdr>
    </w:div>
    <w:div w:id="704446493">
      <w:bodyDiv w:val="1"/>
      <w:marLeft w:val="0"/>
      <w:marRight w:val="0"/>
      <w:marTop w:val="0"/>
      <w:marBottom w:val="0"/>
      <w:divBdr>
        <w:top w:val="none" w:sz="0" w:space="0" w:color="auto"/>
        <w:left w:val="none" w:sz="0" w:space="0" w:color="auto"/>
        <w:bottom w:val="none" w:sz="0" w:space="0" w:color="auto"/>
        <w:right w:val="none" w:sz="0" w:space="0" w:color="auto"/>
      </w:divBdr>
    </w:div>
    <w:div w:id="164877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ton.fr/signalisation-transport-marchandises-adr.html" TargetMode="External"/><Relationship Id="rId5" Type="http://schemas.openxmlformats.org/officeDocument/2006/relationships/webSettings" Target="webSettings.xml"/><Relationship Id="rId10" Type="http://schemas.openxmlformats.org/officeDocument/2006/relationships/hyperlink" Target="https://www.inrs.fr/risques/entreprises-exterieures/protocole-securite.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F55FE-6F61-469A-83CF-81DF185DB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927</Words>
  <Characters>5102</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jsena</dc:creator>
  <cp:keywords/>
  <dc:description/>
  <cp:lastModifiedBy>jsena</cp:lastModifiedBy>
  <cp:revision>3</cp:revision>
  <dcterms:created xsi:type="dcterms:W3CDTF">2023-06-10T03:01:00Z</dcterms:created>
  <dcterms:modified xsi:type="dcterms:W3CDTF">2023-06-10T03:20:00Z</dcterms:modified>
</cp:coreProperties>
</file>