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21E75" w:rsidRPr="00B21E75" w14:paraId="2D66C226" w14:textId="77777777" w:rsidTr="00B21E75">
        <w:tc>
          <w:tcPr>
            <w:tcW w:w="4530" w:type="dxa"/>
            <w:shd w:val="clear" w:color="auto" w:fill="E7E6E6" w:themeFill="background2"/>
          </w:tcPr>
          <w:p w14:paraId="68753B22" w14:textId="77777777" w:rsidR="00817D2D" w:rsidRPr="00B21E75" w:rsidRDefault="00817D2D" w:rsidP="004B6EFB">
            <w:pPr>
              <w:jc w:val="center"/>
              <w:rPr>
                <w:rFonts w:ascii="Arial" w:hAnsi="Arial" w:cs="Arial"/>
                <w:b/>
                <w:color w:val="4472C4" w:themeColor="accent1"/>
                <w:sz w:val="24"/>
              </w:rPr>
            </w:pPr>
            <w:r w:rsidRPr="00B21E75">
              <w:rPr>
                <w:rFonts w:ascii="Arial" w:hAnsi="Arial" w:cs="Arial"/>
                <w:b/>
                <w:color w:val="4472C4" w:themeColor="accent1"/>
                <w:sz w:val="24"/>
              </w:rPr>
              <w:t xml:space="preserve">Seconde baccalauréat professionnel </w:t>
            </w:r>
          </w:p>
          <w:p w14:paraId="746A6469" w14:textId="27906A77" w:rsidR="00817D2D" w:rsidRPr="00B21E75" w:rsidRDefault="000666CE" w:rsidP="004B6EFB">
            <w:pPr>
              <w:jc w:val="center"/>
              <w:rPr>
                <w:rFonts w:ascii="Arial" w:hAnsi="Arial" w:cs="Arial"/>
                <w:b/>
                <w:color w:val="4472C4" w:themeColor="accent1"/>
                <w:sz w:val="24"/>
              </w:rPr>
            </w:pPr>
            <w:r>
              <w:rPr>
                <w:rFonts w:ascii="Arial" w:hAnsi="Arial" w:cs="Arial"/>
                <w:b/>
                <w:color w:val="4472C4" w:themeColor="accent1"/>
                <w:sz w:val="24"/>
              </w:rPr>
              <w:t>M</w:t>
            </w:r>
            <w:r w:rsidR="00B21E75" w:rsidRPr="00B21E75">
              <w:rPr>
                <w:rFonts w:ascii="Arial" w:hAnsi="Arial" w:cs="Arial"/>
                <w:b/>
                <w:color w:val="4472C4" w:themeColor="accent1"/>
                <w:sz w:val="24"/>
              </w:rPr>
              <w:t>TNE</w:t>
            </w:r>
          </w:p>
        </w:tc>
        <w:tc>
          <w:tcPr>
            <w:tcW w:w="4530" w:type="dxa"/>
            <w:shd w:val="clear" w:color="auto" w:fill="E7E6E6" w:themeFill="background2"/>
            <w:vAlign w:val="center"/>
          </w:tcPr>
          <w:p w14:paraId="309B00EA" w14:textId="77777777" w:rsidR="00817D2D" w:rsidRPr="00B21E75" w:rsidRDefault="00817D2D" w:rsidP="004B6EFB">
            <w:pPr>
              <w:jc w:val="center"/>
              <w:rPr>
                <w:rFonts w:ascii="Arial" w:hAnsi="Arial" w:cs="Arial"/>
                <w:b/>
                <w:color w:val="4472C4" w:themeColor="accent1"/>
                <w:sz w:val="24"/>
              </w:rPr>
            </w:pPr>
            <w:r w:rsidRPr="00B21E75">
              <w:rPr>
                <w:rFonts w:ascii="Arial" w:hAnsi="Arial" w:cs="Arial"/>
                <w:b/>
                <w:color w:val="4472C4" w:themeColor="accent1"/>
                <w:sz w:val="24"/>
              </w:rPr>
              <w:t>Économie-Gestion</w:t>
            </w:r>
          </w:p>
          <w:p w14:paraId="457ED2B8" w14:textId="210F42ED" w:rsidR="00817D2D" w:rsidRPr="00B21E75" w:rsidRDefault="00B21E75" w:rsidP="004B6EFB">
            <w:pPr>
              <w:jc w:val="center"/>
              <w:rPr>
                <w:rFonts w:ascii="Arial" w:hAnsi="Arial" w:cs="Arial"/>
                <w:b/>
                <w:color w:val="4472C4" w:themeColor="accent1"/>
                <w:sz w:val="24"/>
              </w:rPr>
            </w:pPr>
            <w:r w:rsidRPr="00B21E75">
              <w:rPr>
                <w:rFonts w:ascii="Arial" w:hAnsi="Arial" w:cs="Arial"/>
                <w:b/>
                <w:color w:val="4472C4" w:themeColor="accent1"/>
                <w:sz w:val="24"/>
              </w:rPr>
              <w:t>DOSSIER</w:t>
            </w:r>
            <w:r w:rsidR="00817D2D" w:rsidRPr="00B21E75">
              <w:rPr>
                <w:rFonts w:ascii="Arial" w:hAnsi="Arial" w:cs="Arial"/>
                <w:b/>
                <w:color w:val="4472C4" w:themeColor="accent1"/>
                <w:sz w:val="24"/>
              </w:rPr>
              <w:t xml:space="preserve"> 3 – </w:t>
            </w:r>
            <w:r w:rsidRPr="00B21E75">
              <w:rPr>
                <w:rFonts w:ascii="Arial" w:hAnsi="Arial" w:cs="Arial"/>
                <w:b/>
                <w:color w:val="4472C4" w:themeColor="accent1"/>
                <w:sz w:val="24"/>
              </w:rPr>
              <w:t>ÉVALUATION</w:t>
            </w:r>
          </w:p>
        </w:tc>
      </w:tr>
      <w:tr w:rsidR="00817D2D" w:rsidRPr="00817D2D" w14:paraId="69E150DB" w14:textId="77777777" w:rsidTr="004B6EFB">
        <w:tc>
          <w:tcPr>
            <w:tcW w:w="9060" w:type="dxa"/>
            <w:gridSpan w:val="2"/>
          </w:tcPr>
          <w:p w14:paraId="5A32F575" w14:textId="5F39E8B6" w:rsidR="00817D2D" w:rsidRPr="00B21E75" w:rsidRDefault="00817D2D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21E75">
              <w:rPr>
                <w:rFonts w:ascii="Arial" w:hAnsi="Arial" w:cs="Arial"/>
                <w:b/>
              </w:rPr>
              <w:t>Question : comment les relations entre les agents économiques sont-elles formalisées ?</w:t>
            </w:r>
          </w:p>
          <w:p w14:paraId="6FFF788C" w14:textId="61FF229B" w:rsidR="00817D2D" w:rsidRPr="00B21E75" w:rsidRDefault="00817D2D" w:rsidP="00817D2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B21E75">
              <w:rPr>
                <w:rFonts w:ascii="Arial" w:hAnsi="Arial" w:cs="Arial"/>
                <w:bCs/>
              </w:rPr>
              <w:t>Identifier les éléments caractéristiques d’un contrat</w:t>
            </w:r>
          </w:p>
          <w:p w14:paraId="36C0740B" w14:textId="13DF7857" w:rsidR="00817D2D" w:rsidRPr="00B21E75" w:rsidRDefault="00817D2D" w:rsidP="00817D2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B21E75">
              <w:rPr>
                <w:rFonts w:ascii="Arial" w:hAnsi="Arial" w:cs="Arial"/>
                <w:bCs/>
              </w:rPr>
              <w:t>Repérer les droits et les obligations des parties au contrat</w:t>
            </w:r>
          </w:p>
          <w:p w14:paraId="1030941A" w14:textId="7F1867E2" w:rsidR="00817D2D" w:rsidRPr="00B21E75" w:rsidRDefault="00817D2D" w:rsidP="00817D2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bCs/>
              </w:rPr>
            </w:pPr>
            <w:r w:rsidRPr="00B21E75">
              <w:rPr>
                <w:rFonts w:ascii="Arial" w:hAnsi="Arial" w:cs="Arial"/>
                <w:bCs/>
              </w:rPr>
              <w:t>Caractériser une inexécution contractuelle</w:t>
            </w:r>
          </w:p>
          <w:p w14:paraId="32AE7593" w14:textId="665657D7" w:rsidR="00817D2D" w:rsidRPr="00B21E75" w:rsidRDefault="00817D2D" w:rsidP="00817D2D">
            <w:pPr>
              <w:pStyle w:val="Paragraphedeliste"/>
              <w:numPr>
                <w:ilvl w:val="0"/>
                <w:numId w:val="6"/>
              </w:numPr>
              <w:jc w:val="both"/>
              <w:rPr>
                <w:rFonts w:ascii="Arial" w:hAnsi="Arial" w:cs="Arial"/>
                <w:b/>
              </w:rPr>
            </w:pPr>
            <w:r w:rsidRPr="00B21E75">
              <w:rPr>
                <w:rFonts w:ascii="Arial" w:hAnsi="Arial" w:cs="Arial"/>
                <w:bCs/>
              </w:rPr>
              <w:t>Reconnaître les conditions de la mise en œuvre de la responsabilité civile contractuelle</w:t>
            </w:r>
          </w:p>
        </w:tc>
      </w:tr>
      <w:tr w:rsidR="00817D2D" w:rsidRPr="00817D2D" w14:paraId="6A52DC6C" w14:textId="77777777" w:rsidTr="004B6EFB">
        <w:tc>
          <w:tcPr>
            <w:tcW w:w="9060" w:type="dxa"/>
            <w:gridSpan w:val="2"/>
          </w:tcPr>
          <w:p w14:paraId="141E3585" w14:textId="77777777" w:rsidR="00817D2D" w:rsidRPr="00B21E75" w:rsidRDefault="00817D2D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C14FD0C" w14:textId="1962690C" w:rsidR="00817D2D" w:rsidRPr="00B21E75" w:rsidRDefault="00817D2D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21E75">
              <w:rPr>
                <w:rFonts w:ascii="Arial" w:hAnsi="Arial" w:cs="Arial"/>
                <w:b/>
              </w:rPr>
              <w:t>NOM :</w:t>
            </w:r>
            <w:r w:rsidRPr="00B21E75">
              <w:rPr>
                <w:rFonts w:ascii="Arial" w:hAnsi="Arial" w:cs="Arial"/>
                <w:b/>
              </w:rPr>
              <w:tab/>
            </w:r>
            <w:r w:rsidRPr="00B21E75">
              <w:rPr>
                <w:rFonts w:ascii="Arial" w:hAnsi="Arial" w:cs="Arial"/>
                <w:b/>
              </w:rPr>
              <w:tab/>
            </w:r>
            <w:r w:rsidRPr="00B21E75">
              <w:rPr>
                <w:rFonts w:ascii="Arial" w:hAnsi="Arial" w:cs="Arial"/>
                <w:b/>
              </w:rPr>
              <w:tab/>
            </w:r>
            <w:r w:rsidRPr="00B21E75">
              <w:rPr>
                <w:rFonts w:ascii="Arial" w:hAnsi="Arial" w:cs="Arial"/>
                <w:b/>
              </w:rPr>
              <w:tab/>
            </w:r>
            <w:r w:rsidRPr="00B21E75">
              <w:rPr>
                <w:rFonts w:ascii="Arial" w:hAnsi="Arial" w:cs="Arial"/>
                <w:b/>
              </w:rPr>
              <w:tab/>
            </w:r>
            <w:r w:rsidRPr="00B21E75">
              <w:rPr>
                <w:rFonts w:ascii="Arial" w:hAnsi="Arial" w:cs="Arial"/>
                <w:b/>
              </w:rPr>
              <w:tab/>
              <w:t>PRÉNOM :</w:t>
            </w:r>
          </w:p>
          <w:p w14:paraId="4587158F" w14:textId="4BA17511" w:rsidR="00817D2D" w:rsidRPr="00B21E75" w:rsidRDefault="00817D2D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  <w:tr w:rsidR="00817D2D" w:rsidRPr="00817D2D" w14:paraId="54DA6F70" w14:textId="77777777" w:rsidTr="004B6EFB">
        <w:tc>
          <w:tcPr>
            <w:tcW w:w="9060" w:type="dxa"/>
            <w:gridSpan w:val="2"/>
          </w:tcPr>
          <w:p w14:paraId="10079A58" w14:textId="07D6FBAB" w:rsidR="00817D2D" w:rsidRPr="00B21E75" w:rsidRDefault="00817D2D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5D818897" w14:textId="71B263D6" w:rsidR="00B21E75" w:rsidRPr="00B21E75" w:rsidRDefault="00B21E75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21E75">
              <w:rPr>
                <w:rFonts w:ascii="Arial" w:hAnsi="Arial" w:cs="Arial"/>
                <w:b/>
              </w:rPr>
              <w:t>Compétence évaluée :</w:t>
            </w:r>
          </w:p>
          <w:p w14:paraId="63ACF935" w14:textId="7DE158D1" w:rsidR="00B21E75" w:rsidRPr="00B21E75" w:rsidRDefault="00B21E75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00EE33F" w14:textId="6FC48A6B" w:rsidR="00B21E75" w:rsidRPr="00B21E75" w:rsidRDefault="00B21E75" w:rsidP="00B21E75">
            <w:pPr>
              <w:jc w:val="both"/>
              <w:rPr>
                <w:rFonts w:ascii="Arial" w:hAnsi="Arial" w:cs="Arial"/>
              </w:rPr>
            </w:pPr>
            <w:r w:rsidRPr="00B21E75">
              <w:rPr>
                <w:rFonts w:ascii="Arial" w:hAnsi="Arial" w:cs="Arial"/>
              </w:rPr>
              <w:t>Qualifier le cadre juridique et réglementaire d'une relation de travail donnée</w:t>
            </w:r>
          </w:p>
          <w:p w14:paraId="49193FB6" w14:textId="77777777" w:rsidR="00B21E75" w:rsidRPr="00B21E75" w:rsidRDefault="00B21E75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605F8F32" w14:textId="546FC0DA" w:rsidR="00817D2D" w:rsidRPr="00B21E75" w:rsidRDefault="00B21E75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21E75">
              <w:rPr>
                <w:rFonts w:ascii="Arial" w:hAnsi="Arial" w:cs="Arial"/>
                <w:b/>
              </w:rPr>
              <w:t>TI</w:t>
            </w:r>
            <w:r w:rsidRPr="00B21E75">
              <w:rPr>
                <w:rFonts w:ascii="Arial" w:hAnsi="Arial" w:cs="Arial"/>
                <w:b/>
              </w:rPr>
              <w:tab/>
              <w:t>I</w:t>
            </w:r>
            <w:r w:rsidRPr="00B21E75">
              <w:rPr>
                <w:rFonts w:ascii="Arial" w:hAnsi="Arial" w:cs="Arial"/>
                <w:b/>
              </w:rPr>
              <w:tab/>
              <w:t>S</w:t>
            </w:r>
            <w:r w:rsidRPr="00B21E75">
              <w:rPr>
                <w:rFonts w:ascii="Arial" w:hAnsi="Arial" w:cs="Arial"/>
                <w:b/>
              </w:rPr>
              <w:tab/>
              <w:t>TS</w:t>
            </w:r>
          </w:p>
          <w:p w14:paraId="5E465511" w14:textId="4B3A6044" w:rsidR="00B21E75" w:rsidRPr="00B21E75" w:rsidRDefault="00B21E75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198BEA8B" w14:textId="0BE4AC42" w:rsidR="00B21E75" w:rsidRPr="00B21E75" w:rsidRDefault="00B21E75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  <w:r w:rsidRPr="00B21E75">
              <w:rPr>
                <w:rFonts w:ascii="Arial" w:hAnsi="Arial" w:cs="Arial"/>
                <w:b/>
              </w:rPr>
              <w:t>Note sur 20 et observations :</w:t>
            </w:r>
          </w:p>
          <w:p w14:paraId="5EB111CD" w14:textId="4A04DDA8" w:rsidR="00B21E75" w:rsidRPr="00B21E75" w:rsidRDefault="00B21E75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37B85D5C" w14:textId="36E25868" w:rsidR="00B21E75" w:rsidRPr="00B21E75" w:rsidRDefault="00B21E75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24665A49" w14:textId="77777777" w:rsidR="00B21E75" w:rsidRPr="00B21E75" w:rsidRDefault="00B21E75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  <w:p w14:paraId="0685C4C5" w14:textId="61874D25" w:rsidR="00817D2D" w:rsidRPr="00B21E75" w:rsidRDefault="00817D2D" w:rsidP="004B6EFB">
            <w:pPr>
              <w:contextualSpacing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03E7D434" w14:textId="77777777" w:rsidR="00817D2D" w:rsidRPr="00AC718C" w:rsidRDefault="00817D2D" w:rsidP="00817D2D">
      <w:pPr>
        <w:spacing w:after="0" w:line="240" w:lineRule="auto"/>
        <w:rPr>
          <w:rFonts w:eastAsia="Times New Roman" w:cs="Arial"/>
          <w:lang w:eastAsia="fr-FR"/>
        </w:rPr>
      </w:pPr>
    </w:p>
    <w:p w14:paraId="6FC47EEB" w14:textId="1B43CD07" w:rsidR="00817D2D" w:rsidRPr="00B21E75" w:rsidRDefault="008C7045" w:rsidP="00B21E75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color w:val="4472C4" w:themeColor="accent1"/>
          <w:sz w:val="28"/>
          <w:lang w:eastAsia="fr-FR"/>
        </w:rPr>
      </w:pPr>
      <w:r>
        <w:rPr>
          <w:rFonts w:eastAsia="Times New Roman" w:cs="Arial"/>
          <w:b/>
          <w:color w:val="4472C4" w:themeColor="accent1"/>
          <w:sz w:val="28"/>
          <w:lang w:eastAsia="fr-FR"/>
        </w:rPr>
        <w:t>Contexte professionnel</w:t>
      </w:r>
    </w:p>
    <w:p w14:paraId="060699CA" w14:textId="77777777" w:rsidR="00B21E75" w:rsidRDefault="00B21E75" w:rsidP="00B21E75">
      <w:pPr>
        <w:spacing w:after="0"/>
        <w:jc w:val="both"/>
      </w:pPr>
    </w:p>
    <w:p w14:paraId="506CA7B2" w14:textId="36CA7B84" w:rsidR="00FD4910" w:rsidRDefault="00FD4910" w:rsidP="00B21E75">
      <w:pPr>
        <w:spacing w:after="0"/>
        <w:jc w:val="both"/>
      </w:pPr>
      <w:r>
        <w:t xml:space="preserve">Vous effectuez une PFMP au sein de la société </w:t>
      </w:r>
      <w:r w:rsidRPr="008C7045">
        <w:rPr>
          <w:b/>
          <w:bCs/>
        </w:rPr>
        <w:t>SARL ALTECH GEOTHERMIE</w:t>
      </w:r>
      <w:r>
        <w:t xml:space="preserve"> située à </w:t>
      </w:r>
      <w:r w:rsidR="000666CE">
        <w:t>PAU</w:t>
      </w:r>
      <w:r>
        <w:t>. C’est une petite entreprise spécialisée dans la pose</w:t>
      </w:r>
      <w:r w:rsidR="00B74859">
        <w:t xml:space="preserve"> et l</w:t>
      </w:r>
      <w:r>
        <w:t xml:space="preserve">a maintenance de systèmes de chauffages géothermiques. Monsieur Robert CIAI souhaite </w:t>
      </w:r>
      <w:r w:rsidR="008C7045">
        <w:t>vous sensibiliser à l’importance des contrats dans les relations avec ses partenaires.</w:t>
      </w:r>
      <w:r w:rsidR="00C76963">
        <w:t xml:space="preserve"> Prenez connaissance du </w:t>
      </w:r>
      <w:r w:rsidR="00C76963" w:rsidRPr="00C76963">
        <w:rPr>
          <w:b/>
          <w:bCs/>
          <w:color w:val="FF0000"/>
        </w:rPr>
        <w:t>DOCUMENT 1</w:t>
      </w:r>
      <w:r w:rsidR="00C76963">
        <w:t xml:space="preserve"> et répondez aux questions suivantes :</w:t>
      </w:r>
    </w:p>
    <w:p w14:paraId="0DF04253" w14:textId="77777777" w:rsidR="008C7045" w:rsidRDefault="008C7045" w:rsidP="00B21E75">
      <w:pPr>
        <w:spacing w:after="0"/>
        <w:jc w:val="both"/>
      </w:pPr>
    </w:p>
    <w:p w14:paraId="4707C0A8" w14:textId="0AF71E03" w:rsidR="00FD4910" w:rsidRPr="00572A32" w:rsidRDefault="00D65A60" w:rsidP="00E047A6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572A32">
        <w:rPr>
          <w:b/>
          <w:bCs/>
        </w:rPr>
        <w:t xml:space="preserve">Identifiez les parties au contrat en précisant leur nom et leur qualité. </w:t>
      </w:r>
    </w:p>
    <w:p w14:paraId="22A0AE2A" w14:textId="4DB19905" w:rsidR="00370DCD" w:rsidRPr="00572A32" w:rsidRDefault="00370DCD" w:rsidP="00370DCD">
      <w:pPr>
        <w:jc w:val="both"/>
        <w:rPr>
          <w:b/>
          <w:bCs/>
          <w:color w:val="FF0000"/>
        </w:rPr>
      </w:pPr>
    </w:p>
    <w:p w14:paraId="372A6C1D" w14:textId="77777777" w:rsidR="00572A32" w:rsidRPr="00370DCD" w:rsidRDefault="00572A32" w:rsidP="00370DCD">
      <w:pPr>
        <w:jc w:val="both"/>
        <w:rPr>
          <w:b/>
          <w:bCs/>
          <w:color w:val="FF0000"/>
        </w:rPr>
      </w:pPr>
    </w:p>
    <w:p w14:paraId="096029DE" w14:textId="112C1748" w:rsidR="00B74859" w:rsidRPr="00572A32" w:rsidRDefault="00D65A60" w:rsidP="007D2B48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572A32">
        <w:rPr>
          <w:b/>
          <w:bCs/>
        </w:rPr>
        <w:t>Précisez l’objet du contrat.</w:t>
      </w:r>
    </w:p>
    <w:p w14:paraId="308CB02F" w14:textId="77777777" w:rsidR="00572A32" w:rsidRPr="00572A32" w:rsidRDefault="00572A32" w:rsidP="00572A32">
      <w:pPr>
        <w:pStyle w:val="Paragraphedeliste"/>
        <w:jc w:val="both"/>
        <w:rPr>
          <w:b/>
          <w:bCs/>
        </w:rPr>
      </w:pPr>
    </w:p>
    <w:p w14:paraId="5878E64F" w14:textId="77777777" w:rsidR="00572A32" w:rsidRPr="00572A32" w:rsidRDefault="00572A32" w:rsidP="00572A32">
      <w:pPr>
        <w:pStyle w:val="Paragraphedeliste"/>
        <w:jc w:val="both"/>
        <w:rPr>
          <w:b/>
          <w:bCs/>
        </w:rPr>
      </w:pPr>
    </w:p>
    <w:p w14:paraId="6F478D90" w14:textId="77777777" w:rsidR="00572A32" w:rsidRPr="00572A32" w:rsidRDefault="00572A32" w:rsidP="00572A32">
      <w:pPr>
        <w:pStyle w:val="Paragraphedeliste"/>
        <w:jc w:val="both"/>
        <w:rPr>
          <w:b/>
          <w:bCs/>
        </w:rPr>
      </w:pPr>
    </w:p>
    <w:p w14:paraId="3CF2C1F9" w14:textId="71825891" w:rsidR="00FD4910" w:rsidRPr="00572A32" w:rsidRDefault="00D65A60" w:rsidP="00E047A6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572A32">
        <w:rPr>
          <w:b/>
          <w:bCs/>
        </w:rPr>
        <w:t xml:space="preserve">Indiquez la durée de validité de ce contrat. </w:t>
      </w:r>
    </w:p>
    <w:p w14:paraId="7AAD7833" w14:textId="77777777" w:rsidR="00572A32" w:rsidRPr="00572A32" w:rsidRDefault="00572A32" w:rsidP="00572A32">
      <w:pPr>
        <w:pStyle w:val="Paragraphedeliste"/>
        <w:jc w:val="both"/>
        <w:rPr>
          <w:b/>
          <w:bCs/>
        </w:rPr>
      </w:pPr>
    </w:p>
    <w:p w14:paraId="6FA5EE44" w14:textId="77777777" w:rsidR="00572A32" w:rsidRPr="00572A32" w:rsidRDefault="00572A32" w:rsidP="00572A32">
      <w:pPr>
        <w:pStyle w:val="Paragraphedeliste"/>
        <w:jc w:val="both"/>
        <w:rPr>
          <w:b/>
          <w:bCs/>
        </w:rPr>
      </w:pPr>
    </w:p>
    <w:p w14:paraId="035EACDD" w14:textId="3823A340" w:rsidR="00FD4910" w:rsidRPr="00572A32" w:rsidRDefault="00FD4910" w:rsidP="00E047A6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572A32">
        <w:rPr>
          <w:b/>
          <w:bCs/>
        </w:rPr>
        <w:t xml:space="preserve">Citez deux obligations du </w:t>
      </w:r>
      <w:r w:rsidR="00817D2D" w:rsidRPr="00572A32">
        <w:rPr>
          <w:b/>
          <w:bCs/>
        </w:rPr>
        <w:t>prestataire présentes dans le contrat.</w:t>
      </w:r>
    </w:p>
    <w:p w14:paraId="04AACD63" w14:textId="77777777" w:rsidR="00370DCD" w:rsidRPr="00572A32" w:rsidRDefault="00370DCD" w:rsidP="00370DCD">
      <w:pPr>
        <w:pStyle w:val="Paragraphedeliste"/>
        <w:jc w:val="both"/>
        <w:rPr>
          <w:b/>
          <w:bCs/>
        </w:rPr>
      </w:pPr>
    </w:p>
    <w:p w14:paraId="2F11010C" w14:textId="77777777" w:rsidR="00370DCD" w:rsidRPr="00572A32" w:rsidRDefault="00370DCD" w:rsidP="00370DCD">
      <w:pPr>
        <w:pStyle w:val="Paragraphedeliste"/>
        <w:jc w:val="both"/>
        <w:rPr>
          <w:b/>
          <w:bCs/>
          <w:color w:val="FF0000"/>
        </w:rPr>
      </w:pPr>
    </w:p>
    <w:p w14:paraId="1B8114A8" w14:textId="77777777" w:rsidR="00572A32" w:rsidRPr="00572A32" w:rsidRDefault="00572A32" w:rsidP="00370DCD">
      <w:pPr>
        <w:pStyle w:val="Paragraphedeliste"/>
        <w:jc w:val="both"/>
        <w:rPr>
          <w:b/>
          <w:bCs/>
          <w:color w:val="FF0000"/>
        </w:rPr>
      </w:pPr>
    </w:p>
    <w:p w14:paraId="49B4D287" w14:textId="77777777" w:rsidR="00572A32" w:rsidRPr="00572A32" w:rsidRDefault="00572A32" w:rsidP="00370DCD">
      <w:pPr>
        <w:pStyle w:val="Paragraphedeliste"/>
        <w:jc w:val="both"/>
        <w:rPr>
          <w:b/>
          <w:bCs/>
        </w:rPr>
      </w:pPr>
    </w:p>
    <w:p w14:paraId="5C67BA5F" w14:textId="1221A058" w:rsidR="00B74859" w:rsidRPr="00572A32" w:rsidRDefault="00FD4910" w:rsidP="002B781A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572A32">
        <w:rPr>
          <w:b/>
          <w:bCs/>
        </w:rPr>
        <w:t>Citez une obligation du client</w:t>
      </w:r>
      <w:r w:rsidR="00817D2D" w:rsidRPr="00572A32">
        <w:rPr>
          <w:b/>
          <w:bCs/>
        </w:rPr>
        <w:t xml:space="preserve"> mentionnée dans le contrat. </w:t>
      </w:r>
    </w:p>
    <w:p w14:paraId="5CFC2EE1" w14:textId="77777777" w:rsidR="00370DCD" w:rsidRDefault="00370DCD" w:rsidP="00E047A6">
      <w:pPr>
        <w:jc w:val="both"/>
        <w:rPr>
          <w:rFonts w:cs="Arial"/>
          <w:b/>
          <w:bCs/>
          <w:color w:val="FF0000"/>
        </w:rPr>
      </w:pPr>
    </w:p>
    <w:p w14:paraId="6AD799A7" w14:textId="77777777" w:rsidR="00572A32" w:rsidRDefault="00572A32" w:rsidP="00E047A6">
      <w:pPr>
        <w:jc w:val="both"/>
        <w:rPr>
          <w:rFonts w:cs="Arial"/>
          <w:b/>
          <w:bCs/>
          <w:color w:val="FF0000"/>
        </w:rPr>
      </w:pPr>
    </w:p>
    <w:p w14:paraId="4E954001" w14:textId="77777777" w:rsidR="00572A32" w:rsidRDefault="00572A32" w:rsidP="00E047A6">
      <w:pPr>
        <w:jc w:val="both"/>
      </w:pPr>
    </w:p>
    <w:p w14:paraId="1265B2D8" w14:textId="4184F267" w:rsidR="00FD4910" w:rsidRPr="00572A32" w:rsidRDefault="00D65A60" w:rsidP="00E047A6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572A32">
        <w:rPr>
          <w:b/>
          <w:bCs/>
        </w:rPr>
        <w:lastRenderedPageBreak/>
        <w:t xml:space="preserve">Précisez si ce contrat est gratuit. Justifiez. </w:t>
      </w:r>
    </w:p>
    <w:p w14:paraId="038436CE" w14:textId="77777777" w:rsidR="00572A32" w:rsidRPr="00572A32" w:rsidRDefault="00572A32" w:rsidP="00572A32">
      <w:pPr>
        <w:jc w:val="both"/>
        <w:rPr>
          <w:b/>
          <w:bCs/>
        </w:rPr>
      </w:pPr>
    </w:p>
    <w:p w14:paraId="19610F52" w14:textId="77777777" w:rsidR="00572A32" w:rsidRPr="00572A32" w:rsidRDefault="00572A32" w:rsidP="00572A32">
      <w:pPr>
        <w:jc w:val="both"/>
        <w:rPr>
          <w:b/>
          <w:bCs/>
        </w:rPr>
      </w:pPr>
    </w:p>
    <w:p w14:paraId="6C338AB0" w14:textId="0A67CF11" w:rsidR="00FD4910" w:rsidRPr="00572A32" w:rsidRDefault="00D65A60" w:rsidP="00E047A6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572A32">
        <w:rPr>
          <w:b/>
          <w:bCs/>
        </w:rPr>
        <w:t xml:space="preserve">Précisez comment se manifeste l’accord des parties. </w:t>
      </w:r>
    </w:p>
    <w:p w14:paraId="710EBAB5" w14:textId="77777777" w:rsidR="00572A32" w:rsidRPr="00572A32" w:rsidRDefault="00572A32" w:rsidP="00572A32">
      <w:pPr>
        <w:jc w:val="both"/>
        <w:rPr>
          <w:b/>
          <w:bCs/>
        </w:rPr>
      </w:pPr>
    </w:p>
    <w:p w14:paraId="4CC9B0E1" w14:textId="77777777" w:rsidR="00572A32" w:rsidRPr="00572A32" w:rsidRDefault="00572A32" w:rsidP="00572A32">
      <w:pPr>
        <w:jc w:val="both"/>
        <w:rPr>
          <w:b/>
          <w:bCs/>
        </w:rPr>
      </w:pPr>
    </w:p>
    <w:p w14:paraId="46E29D72" w14:textId="46EAC453" w:rsidR="00FB05AA" w:rsidRPr="00572A32" w:rsidRDefault="00370DCD" w:rsidP="00E047A6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572A32">
        <w:rPr>
          <w:b/>
          <w:bCs/>
        </w:rPr>
        <w:t>Définissez</w:t>
      </w:r>
      <w:r w:rsidR="00D65A60" w:rsidRPr="00572A32">
        <w:rPr>
          <w:b/>
          <w:bCs/>
        </w:rPr>
        <w:t xml:space="preserve"> le terme « Tacite reconduction » (</w:t>
      </w:r>
      <w:r w:rsidR="001E3D8A" w:rsidRPr="00572A32">
        <w:rPr>
          <w:b/>
          <w:bCs/>
        </w:rPr>
        <w:t>ARTICLE 7</w:t>
      </w:r>
      <w:r w:rsidR="00D65A60" w:rsidRPr="00572A32">
        <w:rPr>
          <w:b/>
          <w:bCs/>
        </w:rPr>
        <w:t>).</w:t>
      </w:r>
    </w:p>
    <w:p w14:paraId="660FBA3D" w14:textId="77777777" w:rsidR="00572A32" w:rsidRPr="00572A32" w:rsidRDefault="00572A32" w:rsidP="00572A32">
      <w:pPr>
        <w:jc w:val="both"/>
        <w:rPr>
          <w:b/>
          <w:bCs/>
        </w:rPr>
      </w:pPr>
    </w:p>
    <w:p w14:paraId="65645D04" w14:textId="77777777" w:rsidR="00572A32" w:rsidRPr="00572A32" w:rsidRDefault="00572A32" w:rsidP="00572A32">
      <w:pPr>
        <w:jc w:val="both"/>
        <w:rPr>
          <w:b/>
          <w:bCs/>
        </w:rPr>
      </w:pPr>
    </w:p>
    <w:p w14:paraId="21A879B4" w14:textId="4C8EF569" w:rsidR="00817D2D" w:rsidRPr="00572A32" w:rsidRDefault="00370DCD" w:rsidP="00E047A6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572A32">
        <w:rPr>
          <w:b/>
          <w:bCs/>
        </w:rPr>
        <w:t>Expliquez</w:t>
      </w:r>
      <w:r w:rsidR="00D65A60" w:rsidRPr="00572A32">
        <w:rPr>
          <w:b/>
          <w:bCs/>
        </w:rPr>
        <w:t xml:space="preserve"> si l’entreprise a une obligation de moyen</w:t>
      </w:r>
      <w:r w:rsidR="008C7045" w:rsidRPr="00572A32">
        <w:rPr>
          <w:b/>
          <w:bCs/>
        </w:rPr>
        <w:t>s</w:t>
      </w:r>
      <w:r w:rsidR="00D65A60" w:rsidRPr="00572A32">
        <w:rPr>
          <w:b/>
          <w:bCs/>
        </w:rPr>
        <w:t xml:space="preserve"> ou de résultat vis-à-vis de son client.</w:t>
      </w:r>
    </w:p>
    <w:p w14:paraId="05C7D7D1" w14:textId="77777777" w:rsidR="00572A32" w:rsidRPr="00572A32" w:rsidRDefault="00572A32" w:rsidP="00572A32">
      <w:pPr>
        <w:jc w:val="both"/>
        <w:rPr>
          <w:b/>
          <w:bCs/>
        </w:rPr>
      </w:pPr>
    </w:p>
    <w:p w14:paraId="632DA6F4" w14:textId="77777777" w:rsidR="00572A32" w:rsidRPr="00572A32" w:rsidRDefault="00572A32" w:rsidP="00572A32">
      <w:pPr>
        <w:jc w:val="both"/>
        <w:rPr>
          <w:b/>
          <w:bCs/>
        </w:rPr>
      </w:pPr>
    </w:p>
    <w:p w14:paraId="2093FB38" w14:textId="28238787" w:rsidR="009F3E52" w:rsidRPr="00572A32" w:rsidRDefault="00D65A60" w:rsidP="009F3E52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572A32">
        <w:rPr>
          <w:b/>
          <w:bCs/>
        </w:rPr>
        <w:t xml:space="preserve">Indiquez les effets du </w:t>
      </w:r>
      <w:r w:rsidR="00315C26" w:rsidRPr="00572A32">
        <w:rPr>
          <w:b/>
          <w:bCs/>
        </w:rPr>
        <w:t>non-paiement</w:t>
      </w:r>
      <w:r w:rsidRPr="00572A32">
        <w:rPr>
          <w:b/>
          <w:bCs/>
        </w:rPr>
        <w:t xml:space="preserve"> de la redevance. </w:t>
      </w:r>
    </w:p>
    <w:p w14:paraId="427B4715" w14:textId="77777777" w:rsidR="00572A32" w:rsidRDefault="00572A32" w:rsidP="00572A32">
      <w:pPr>
        <w:jc w:val="both"/>
      </w:pPr>
    </w:p>
    <w:p w14:paraId="0F6BC1DE" w14:textId="77777777" w:rsidR="00572A32" w:rsidRDefault="00572A32" w:rsidP="00572A32">
      <w:pPr>
        <w:jc w:val="both"/>
      </w:pPr>
    </w:p>
    <w:p w14:paraId="4E491A6D" w14:textId="6EDE7D01" w:rsidR="009F3E52" w:rsidRDefault="009F3E52" w:rsidP="008C7045">
      <w:pPr>
        <w:jc w:val="both"/>
      </w:pPr>
      <w:r>
        <w:t>La société ALTECH installe une pompe à chaleur chez un client. Un mauvais branchement électrique du technicien endommagera le matériel d’une valeur de 3</w:t>
      </w:r>
      <w:r w:rsidR="008C7045">
        <w:t xml:space="preserve"> </w:t>
      </w:r>
      <w:r>
        <w:t xml:space="preserve">500 €. La responsabilité </w:t>
      </w:r>
      <w:r w:rsidR="008C7045">
        <w:t xml:space="preserve">de la société semble engagée. </w:t>
      </w:r>
    </w:p>
    <w:p w14:paraId="4B848002" w14:textId="54548296" w:rsidR="008C7045" w:rsidRDefault="008C7045" w:rsidP="004B5D23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4B5D23">
        <w:rPr>
          <w:b/>
          <w:bCs/>
        </w:rPr>
        <w:t>Retrouvez :</w:t>
      </w:r>
    </w:p>
    <w:p w14:paraId="61773E99" w14:textId="77777777" w:rsidR="004B5D23" w:rsidRPr="004B5D23" w:rsidRDefault="004B5D23" w:rsidP="004B5D23">
      <w:pPr>
        <w:pStyle w:val="Paragraphedeliste"/>
        <w:jc w:val="both"/>
        <w:rPr>
          <w:b/>
          <w:bCs/>
        </w:rPr>
      </w:pPr>
    </w:p>
    <w:p w14:paraId="5F736C59" w14:textId="24B724F7" w:rsidR="008C7045" w:rsidRPr="00572A32" w:rsidRDefault="008C7045" w:rsidP="006571A0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572A32">
        <w:rPr>
          <w:b/>
          <w:bCs/>
        </w:rPr>
        <w:t>Le fait générateur (la faute) :</w:t>
      </w:r>
      <w:r w:rsidR="00370DCD" w:rsidRPr="00572A32">
        <w:rPr>
          <w:b/>
          <w:bCs/>
        </w:rPr>
        <w:t xml:space="preserve"> </w:t>
      </w:r>
    </w:p>
    <w:p w14:paraId="456522A1" w14:textId="77777777" w:rsidR="00572A32" w:rsidRPr="00572A32" w:rsidRDefault="00572A32" w:rsidP="00572A32">
      <w:pPr>
        <w:pStyle w:val="Paragraphedeliste"/>
        <w:jc w:val="both"/>
        <w:rPr>
          <w:b/>
          <w:bCs/>
        </w:rPr>
      </w:pPr>
    </w:p>
    <w:p w14:paraId="1A299690" w14:textId="53EE5407" w:rsidR="008C7045" w:rsidRPr="00572A32" w:rsidRDefault="008C7045" w:rsidP="008C7045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572A32">
        <w:rPr>
          <w:b/>
          <w:bCs/>
        </w:rPr>
        <w:t>Le dommage :</w:t>
      </w:r>
      <w:r w:rsidR="00370DCD" w:rsidRPr="00572A32">
        <w:rPr>
          <w:b/>
          <w:bCs/>
        </w:rPr>
        <w:t xml:space="preserve"> </w:t>
      </w:r>
    </w:p>
    <w:p w14:paraId="17A770E5" w14:textId="77777777" w:rsidR="008C7045" w:rsidRPr="00572A32" w:rsidRDefault="008C7045" w:rsidP="008C7045">
      <w:pPr>
        <w:pStyle w:val="Paragraphedeliste"/>
        <w:rPr>
          <w:b/>
          <w:bCs/>
        </w:rPr>
      </w:pPr>
    </w:p>
    <w:p w14:paraId="5111AABA" w14:textId="791A6CB4" w:rsidR="008C7045" w:rsidRPr="00572A32" w:rsidRDefault="008C7045" w:rsidP="008C7045">
      <w:pPr>
        <w:pStyle w:val="Paragraphedeliste"/>
        <w:numPr>
          <w:ilvl w:val="0"/>
          <w:numId w:val="8"/>
        </w:numPr>
        <w:jc w:val="both"/>
        <w:rPr>
          <w:b/>
          <w:bCs/>
        </w:rPr>
      </w:pPr>
      <w:r w:rsidRPr="00572A32">
        <w:rPr>
          <w:b/>
          <w:bCs/>
        </w:rPr>
        <w:t>Le lien de causalité :</w:t>
      </w:r>
      <w:r w:rsidR="00370DCD" w:rsidRPr="00572A32">
        <w:rPr>
          <w:b/>
          <w:bCs/>
        </w:rPr>
        <w:t xml:space="preserve"> </w:t>
      </w:r>
    </w:p>
    <w:p w14:paraId="6A82286D" w14:textId="1E55CD2B" w:rsidR="009F3E52" w:rsidRDefault="009F3E52" w:rsidP="00E047A6">
      <w:pPr>
        <w:pStyle w:val="Paragraphedeliste"/>
        <w:jc w:val="both"/>
      </w:pPr>
    </w:p>
    <w:p w14:paraId="68C010F5" w14:textId="528A839E" w:rsidR="00370DCD" w:rsidRPr="00572A32" w:rsidRDefault="002613E1" w:rsidP="00370DCD">
      <w:pPr>
        <w:pStyle w:val="Paragraphedeliste"/>
        <w:numPr>
          <w:ilvl w:val="0"/>
          <w:numId w:val="4"/>
        </w:numPr>
        <w:jc w:val="both"/>
        <w:rPr>
          <w:b/>
          <w:bCs/>
        </w:rPr>
      </w:pPr>
      <w:r w:rsidRPr="00572A32">
        <w:rPr>
          <w:b/>
          <w:bCs/>
        </w:rPr>
        <w:t>VRAI/FAUX</w:t>
      </w:r>
    </w:p>
    <w:p w14:paraId="5C7BB8C1" w14:textId="77777777" w:rsidR="002613E1" w:rsidRDefault="002613E1" w:rsidP="002613E1">
      <w:pPr>
        <w:pStyle w:val="Paragraphedeliste"/>
        <w:jc w:val="both"/>
      </w:pPr>
    </w:p>
    <w:p w14:paraId="08535669" w14:textId="25EF5A1B" w:rsidR="002613E1" w:rsidRPr="00572A32" w:rsidRDefault="002613E1" w:rsidP="00572A32">
      <w:pPr>
        <w:pStyle w:val="Paragraphedeliste"/>
        <w:numPr>
          <w:ilvl w:val="0"/>
          <w:numId w:val="16"/>
        </w:numPr>
        <w:spacing w:after="0"/>
        <w:jc w:val="both"/>
      </w:pPr>
      <w:r w:rsidRPr="00572A32">
        <w:t>Un</w:t>
      </w:r>
      <w:r w:rsidR="00370DCD" w:rsidRPr="00572A32">
        <w:t xml:space="preserve"> contrat fait naître des obligations </w:t>
      </w:r>
    </w:p>
    <w:p w14:paraId="6C883AFC" w14:textId="7A3FE46C" w:rsidR="002613E1" w:rsidRDefault="002613E1" w:rsidP="00572A32">
      <w:pPr>
        <w:spacing w:after="0"/>
        <w:jc w:val="both"/>
      </w:pPr>
      <w:r w:rsidRPr="00572A32">
        <w:sym w:font="Wingdings" w:char="F071"/>
      </w:r>
      <w:r w:rsidRPr="00572A32">
        <w:t xml:space="preserve"> VRAI</w:t>
      </w:r>
      <w:r w:rsidRPr="00572A32">
        <w:tab/>
      </w:r>
      <w:r w:rsidRPr="00572A32">
        <w:sym w:font="Wingdings" w:char="F071"/>
      </w:r>
      <w:r w:rsidRPr="00572A32">
        <w:t xml:space="preserve"> FAUX</w:t>
      </w:r>
    </w:p>
    <w:p w14:paraId="40E527F9" w14:textId="77777777" w:rsidR="00572A32" w:rsidRPr="00572A32" w:rsidRDefault="00572A32" w:rsidP="00572A32">
      <w:pPr>
        <w:spacing w:after="0"/>
        <w:jc w:val="both"/>
      </w:pPr>
    </w:p>
    <w:p w14:paraId="007A5F0D" w14:textId="77777777" w:rsidR="002613E1" w:rsidRPr="00572A32" w:rsidRDefault="00370DCD" w:rsidP="00572A32">
      <w:pPr>
        <w:pStyle w:val="Paragraphedeliste"/>
        <w:numPr>
          <w:ilvl w:val="0"/>
          <w:numId w:val="16"/>
        </w:numPr>
        <w:spacing w:after="0"/>
        <w:jc w:val="both"/>
      </w:pPr>
      <w:r w:rsidRPr="00572A32">
        <w:t>Un contrat peut être gratuit</w:t>
      </w:r>
    </w:p>
    <w:p w14:paraId="49D7442E" w14:textId="77777777" w:rsidR="002613E1" w:rsidRDefault="002613E1" w:rsidP="00572A32">
      <w:pPr>
        <w:spacing w:after="0"/>
        <w:jc w:val="both"/>
      </w:pPr>
      <w:r w:rsidRPr="00572A32">
        <w:sym w:font="Wingdings" w:char="F071"/>
      </w:r>
      <w:r w:rsidRPr="00572A32">
        <w:t xml:space="preserve"> VRAI</w:t>
      </w:r>
      <w:r w:rsidRPr="00572A32">
        <w:tab/>
      </w:r>
      <w:r w:rsidRPr="00572A32">
        <w:sym w:font="Wingdings" w:char="F071"/>
      </w:r>
      <w:r w:rsidRPr="00572A32">
        <w:t xml:space="preserve"> FAUX</w:t>
      </w:r>
    </w:p>
    <w:p w14:paraId="29D0EFF2" w14:textId="77777777" w:rsidR="00572A32" w:rsidRPr="00572A32" w:rsidRDefault="00572A32" w:rsidP="00572A32">
      <w:pPr>
        <w:spacing w:after="0"/>
        <w:jc w:val="both"/>
      </w:pPr>
    </w:p>
    <w:p w14:paraId="41D78278" w14:textId="719D37F5" w:rsidR="00370DCD" w:rsidRPr="00572A32" w:rsidRDefault="00370DCD" w:rsidP="00572A32">
      <w:pPr>
        <w:pStyle w:val="Paragraphedeliste"/>
        <w:numPr>
          <w:ilvl w:val="0"/>
          <w:numId w:val="16"/>
        </w:numPr>
        <w:spacing w:after="0"/>
        <w:jc w:val="both"/>
      </w:pPr>
      <w:r w:rsidRPr="00572A32">
        <w:t>La capacité est une des conditions nécessaires à la validité des contrats</w:t>
      </w:r>
    </w:p>
    <w:p w14:paraId="1E01FD78" w14:textId="77777777" w:rsidR="002613E1" w:rsidRDefault="002613E1" w:rsidP="00572A32">
      <w:pPr>
        <w:spacing w:after="0"/>
        <w:jc w:val="both"/>
      </w:pPr>
      <w:r w:rsidRPr="00572A32">
        <w:sym w:font="Wingdings" w:char="F071"/>
      </w:r>
      <w:r w:rsidRPr="00572A32">
        <w:t xml:space="preserve"> VRAI</w:t>
      </w:r>
      <w:r w:rsidRPr="00572A32">
        <w:tab/>
      </w:r>
      <w:r w:rsidRPr="00572A32">
        <w:sym w:font="Wingdings" w:char="F071"/>
      </w:r>
      <w:r w:rsidRPr="00572A32">
        <w:t xml:space="preserve"> FAUX</w:t>
      </w:r>
    </w:p>
    <w:p w14:paraId="2B38A006" w14:textId="77777777" w:rsidR="00572A32" w:rsidRPr="00572A32" w:rsidRDefault="00572A32" w:rsidP="00572A32">
      <w:pPr>
        <w:spacing w:after="0"/>
        <w:jc w:val="both"/>
      </w:pPr>
    </w:p>
    <w:p w14:paraId="5A7A4CF1" w14:textId="70C88EA7" w:rsidR="00370DCD" w:rsidRPr="00572A32" w:rsidRDefault="00370DCD" w:rsidP="00572A32">
      <w:pPr>
        <w:pStyle w:val="Paragraphedeliste"/>
        <w:numPr>
          <w:ilvl w:val="0"/>
          <w:numId w:val="16"/>
        </w:numPr>
        <w:spacing w:after="0"/>
        <w:jc w:val="both"/>
      </w:pPr>
      <w:r w:rsidRPr="00572A32">
        <w:t>Un cas de force majeur</w:t>
      </w:r>
      <w:r w:rsidR="002613E1" w:rsidRPr="00572A32">
        <w:t>e</w:t>
      </w:r>
      <w:r w:rsidRPr="00572A32">
        <w:t xml:space="preserve"> permet à l’une des parties de s’exonérer de sa responsabilité</w:t>
      </w:r>
    </w:p>
    <w:p w14:paraId="61180018" w14:textId="77777777" w:rsidR="002613E1" w:rsidRDefault="002613E1" w:rsidP="00572A32">
      <w:pPr>
        <w:spacing w:after="0"/>
        <w:jc w:val="both"/>
      </w:pPr>
      <w:r w:rsidRPr="00572A32">
        <w:sym w:font="Wingdings" w:char="F071"/>
      </w:r>
      <w:r w:rsidRPr="00572A32">
        <w:t xml:space="preserve"> VRAI</w:t>
      </w:r>
      <w:r w:rsidRPr="00572A32">
        <w:tab/>
      </w:r>
      <w:r w:rsidRPr="00572A32">
        <w:sym w:font="Wingdings" w:char="F071"/>
      </w:r>
      <w:r w:rsidRPr="00572A32">
        <w:t xml:space="preserve"> FAUX</w:t>
      </w:r>
    </w:p>
    <w:p w14:paraId="12288AC8" w14:textId="77777777" w:rsidR="00572A32" w:rsidRPr="00572A32" w:rsidRDefault="00572A32" w:rsidP="00572A32">
      <w:pPr>
        <w:spacing w:after="0"/>
        <w:jc w:val="both"/>
      </w:pPr>
    </w:p>
    <w:p w14:paraId="2B211AB4" w14:textId="2930AA7B" w:rsidR="00370DCD" w:rsidRPr="00572A32" w:rsidRDefault="002613E1" w:rsidP="00572A32">
      <w:pPr>
        <w:pStyle w:val="Paragraphedeliste"/>
        <w:numPr>
          <w:ilvl w:val="0"/>
          <w:numId w:val="16"/>
        </w:numPr>
        <w:spacing w:after="0"/>
        <w:jc w:val="both"/>
      </w:pPr>
      <w:r w:rsidRPr="00572A32">
        <w:t>La responsabilité contractuelle est engagée lorsqu’une partie dans un contrat ne respecte pas ses obligations</w:t>
      </w:r>
    </w:p>
    <w:p w14:paraId="3355FA54" w14:textId="77777777" w:rsidR="002613E1" w:rsidRPr="00572A32" w:rsidRDefault="002613E1" w:rsidP="00572A32">
      <w:pPr>
        <w:spacing w:after="0"/>
        <w:jc w:val="both"/>
      </w:pPr>
      <w:r w:rsidRPr="00572A32">
        <w:sym w:font="Wingdings" w:char="F071"/>
      </w:r>
      <w:r w:rsidRPr="00572A32">
        <w:t xml:space="preserve"> VRAI</w:t>
      </w:r>
      <w:r w:rsidRPr="00572A32">
        <w:tab/>
      </w:r>
      <w:r w:rsidRPr="00572A32">
        <w:sym w:font="Wingdings" w:char="F071"/>
      </w:r>
      <w:r w:rsidRPr="00572A32">
        <w:t xml:space="preserve"> FAUX</w:t>
      </w:r>
    </w:p>
    <w:p w14:paraId="0FC14082" w14:textId="77777777" w:rsidR="00572A32" w:rsidRDefault="00572A32">
      <w:pPr>
        <w:rPr>
          <w:b/>
          <w:bCs/>
          <w:color w:val="FF0000"/>
          <w:sz w:val="24"/>
          <w:szCs w:val="24"/>
        </w:rPr>
      </w:pPr>
    </w:p>
    <w:p w14:paraId="6F299ED5" w14:textId="03D475AD" w:rsidR="00817D2D" w:rsidRPr="00B21E75" w:rsidRDefault="00B21E75">
      <w:pPr>
        <w:rPr>
          <w:b/>
          <w:bCs/>
          <w:color w:val="FF0000"/>
          <w:sz w:val="24"/>
          <w:szCs w:val="24"/>
        </w:rPr>
      </w:pPr>
      <w:r w:rsidRPr="00B21E75">
        <w:rPr>
          <w:b/>
          <w:bCs/>
          <w:color w:val="FF0000"/>
          <w:sz w:val="24"/>
          <w:szCs w:val="24"/>
        </w:rPr>
        <w:lastRenderedPageBreak/>
        <w:t>DOCUMENT 1</w:t>
      </w:r>
    </w:p>
    <w:p w14:paraId="27346CE6" w14:textId="77777777" w:rsidR="00FD4910" w:rsidRPr="00234911" w:rsidRDefault="00FD4910" w:rsidP="00B74859">
      <w:pPr>
        <w:spacing w:after="0"/>
        <w:ind w:right="647"/>
        <w:jc w:val="center"/>
        <w:rPr>
          <w:rFonts w:cs="Arial"/>
          <w:b/>
          <w:i/>
        </w:rPr>
      </w:pPr>
      <w:r w:rsidRPr="00234911">
        <w:rPr>
          <w:rFonts w:cs="Arial"/>
          <w:b/>
          <w:i/>
          <w:sz w:val="36"/>
        </w:rPr>
        <w:t>CONTRAT DE MAINTENANCE</w:t>
      </w:r>
      <w:r>
        <w:rPr>
          <w:rFonts w:cs="Arial"/>
          <w:b/>
          <w:i/>
          <w:sz w:val="36"/>
        </w:rPr>
        <w:t xml:space="preserve"> </w:t>
      </w:r>
    </w:p>
    <w:p w14:paraId="21427651" w14:textId="77777777" w:rsidR="00FD4910" w:rsidRDefault="00FD4910" w:rsidP="00B74859">
      <w:pPr>
        <w:spacing w:after="0"/>
        <w:ind w:right="647"/>
        <w:jc w:val="both"/>
        <w:rPr>
          <w:rFonts w:cs="Arial"/>
        </w:rPr>
      </w:pPr>
    </w:p>
    <w:p w14:paraId="2EB1A51E" w14:textId="7F4611E7" w:rsidR="00FD4910" w:rsidRPr="008C7045" w:rsidRDefault="00FD4910" w:rsidP="008C7045">
      <w:pPr>
        <w:tabs>
          <w:tab w:val="right" w:leader="dot" w:pos="10464"/>
        </w:tabs>
        <w:spacing w:after="0"/>
        <w:ind w:right="647"/>
        <w:jc w:val="both"/>
        <w:rPr>
          <w:rFonts w:cs="Arial"/>
          <w:b/>
        </w:rPr>
      </w:pPr>
      <w:r>
        <w:rPr>
          <w:rFonts w:cs="Arial"/>
          <w:b/>
        </w:rPr>
        <w:t xml:space="preserve">Entre </w:t>
      </w:r>
      <w:r w:rsidRPr="00C05CE9">
        <w:rPr>
          <w:rFonts w:cs="Arial"/>
          <w:b/>
        </w:rPr>
        <w:t>M</w:t>
      </w:r>
      <w:r>
        <w:rPr>
          <w:rFonts w:cs="Arial"/>
          <w:b/>
        </w:rPr>
        <w:t xml:space="preserve">. ou </w:t>
      </w:r>
      <w:r w:rsidRPr="00597C65">
        <w:rPr>
          <w:rFonts w:cs="Arial"/>
          <w:b/>
          <w:strike/>
        </w:rPr>
        <w:t>Mme</w:t>
      </w:r>
      <w:r>
        <w:rPr>
          <w:rFonts w:cs="Arial"/>
          <w:b/>
        </w:rPr>
        <w:t> : LEROY Pierre</w:t>
      </w:r>
      <w:r w:rsidR="008C7045">
        <w:rPr>
          <w:rFonts w:cs="Arial"/>
          <w:b/>
        </w:rPr>
        <w:t xml:space="preserve"> </w:t>
      </w:r>
      <w:r>
        <w:rPr>
          <w:rFonts w:cs="Arial"/>
        </w:rPr>
        <w:t xml:space="preserve">Adresse : 15 rue des Noyers </w:t>
      </w:r>
      <w:r w:rsidR="000666CE">
        <w:rPr>
          <w:rFonts w:cs="Arial"/>
        </w:rPr>
        <w:t>64000</w:t>
      </w:r>
      <w:r>
        <w:rPr>
          <w:rFonts w:cs="Arial"/>
        </w:rPr>
        <w:t xml:space="preserve"> </w:t>
      </w:r>
      <w:r w:rsidR="000666CE">
        <w:rPr>
          <w:rFonts w:cs="Arial"/>
        </w:rPr>
        <w:t>PAU</w:t>
      </w:r>
      <w:r w:rsidR="008C7045">
        <w:rPr>
          <w:rFonts w:cs="Arial"/>
        </w:rPr>
        <w:t xml:space="preserve"> </w:t>
      </w:r>
      <w:r>
        <w:rPr>
          <w:rFonts w:cs="Arial"/>
        </w:rPr>
        <w:t>P</w:t>
      </w:r>
      <w:r w:rsidRPr="00C05CE9">
        <w:rPr>
          <w:rFonts w:cs="Arial"/>
        </w:rPr>
        <w:t>ortable</w:t>
      </w:r>
      <w:r>
        <w:rPr>
          <w:rFonts w:cs="Arial"/>
        </w:rPr>
        <w:t> :</w:t>
      </w:r>
      <w:r w:rsidRPr="00C05CE9">
        <w:rPr>
          <w:rFonts w:cs="Arial"/>
        </w:rPr>
        <w:t xml:space="preserve"> </w:t>
      </w:r>
      <w:r>
        <w:rPr>
          <w:rFonts w:cs="Arial"/>
        </w:rPr>
        <w:t>06 62 84 10 12</w:t>
      </w:r>
      <w:r w:rsidR="008C7045">
        <w:rPr>
          <w:rFonts w:cs="Arial"/>
          <w:b/>
        </w:rPr>
        <w:t xml:space="preserve"> </w:t>
      </w:r>
      <w:r>
        <w:rPr>
          <w:rFonts w:cs="Arial"/>
        </w:rPr>
        <w:t xml:space="preserve">Adresse </w:t>
      </w:r>
      <w:r w:rsidRPr="00C05CE9">
        <w:rPr>
          <w:rFonts w:cs="Arial"/>
        </w:rPr>
        <w:t>mail</w:t>
      </w:r>
      <w:r>
        <w:rPr>
          <w:rFonts w:cs="Arial"/>
        </w:rPr>
        <w:t xml:space="preserve"> : </w:t>
      </w:r>
      <w:hyperlink r:id="rId8" w:history="1">
        <w:r w:rsidRPr="00455FD9">
          <w:rPr>
            <w:rStyle w:val="Lienhypertexte"/>
            <w:rFonts w:cs="Arial"/>
          </w:rPr>
          <w:t>pierre.leroy21@orange.fr</w:t>
        </w:r>
      </w:hyperlink>
      <w:r>
        <w:rPr>
          <w:rFonts w:cs="Arial"/>
        </w:rPr>
        <w:t xml:space="preserve"> </w:t>
      </w:r>
      <w:r w:rsidR="008C7045">
        <w:rPr>
          <w:rFonts w:cs="Arial"/>
        </w:rPr>
        <w:t xml:space="preserve">– </w:t>
      </w:r>
      <w:r w:rsidR="008C7045" w:rsidRPr="008C7045">
        <w:rPr>
          <w:rFonts w:cs="Arial"/>
          <w:b/>
          <w:bCs/>
        </w:rPr>
        <w:t>LE CLIENT</w:t>
      </w:r>
    </w:p>
    <w:p w14:paraId="6DCEF4F8" w14:textId="77777777" w:rsidR="00FD4910" w:rsidRDefault="00FD4910" w:rsidP="00B74859">
      <w:p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</w:p>
    <w:p w14:paraId="359959E6" w14:textId="30EA8AD8" w:rsidR="008C7045" w:rsidRDefault="008C7045" w:rsidP="008C7045">
      <w:pPr>
        <w:tabs>
          <w:tab w:val="left" w:leader="dot" w:pos="10464"/>
        </w:tabs>
        <w:spacing w:after="0"/>
        <w:ind w:right="647"/>
        <w:jc w:val="center"/>
        <w:rPr>
          <w:rFonts w:cs="Arial"/>
        </w:rPr>
      </w:pPr>
      <w:r>
        <w:rPr>
          <w:rFonts w:cs="Arial"/>
        </w:rPr>
        <w:t>ET</w:t>
      </w:r>
    </w:p>
    <w:p w14:paraId="34A2541C" w14:textId="77777777" w:rsidR="008C7045" w:rsidRPr="00C05CE9" w:rsidRDefault="008C7045" w:rsidP="008C7045">
      <w:pPr>
        <w:tabs>
          <w:tab w:val="left" w:leader="dot" w:pos="10464"/>
        </w:tabs>
        <w:spacing w:after="0"/>
        <w:ind w:right="647"/>
        <w:jc w:val="center"/>
        <w:rPr>
          <w:rFonts w:cs="Arial"/>
        </w:rPr>
      </w:pPr>
    </w:p>
    <w:p w14:paraId="3798C11C" w14:textId="11EB8680" w:rsidR="00FD4910" w:rsidRPr="008958AA" w:rsidRDefault="00FD4910" w:rsidP="00B74859">
      <w:pPr>
        <w:tabs>
          <w:tab w:val="left" w:leader="dot" w:pos="10464"/>
        </w:tabs>
        <w:spacing w:after="0"/>
        <w:ind w:right="647"/>
        <w:jc w:val="center"/>
        <w:rPr>
          <w:rFonts w:cs="Arial"/>
          <w:b/>
        </w:rPr>
      </w:pPr>
      <w:r>
        <w:rPr>
          <w:rFonts w:cs="Arial"/>
          <w:b/>
        </w:rPr>
        <w:t>SARL</w:t>
      </w:r>
      <w:r w:rsidRPr="00C05CE9">
        <w:rPr>
          <w:rFonts w:cs="Arial"/>
          <w:b/>
        </w:rPr>
        <w:t xml:space="preserve"> ALTECH GEOTHERMIE</w:t>
      </w:r>
      <w:r>
        <w:rPr>
          <w:rFonts w:cs="Arial"/>
          <w:b/>
        </w:rPr>
        <w:t xml:space="preserve"> - </w:t>
      </w:r>
      <w:r>
        <w:rPr>
          <w:rFonts w:cs="Arial"/>
        </w:rPr>
        <w:t>4 rue André Marie Ampère</w:t>
      </w:r>
      <w:r>
        <w:rPr>
          <w:rFonts w:cs="Arial"/>
          <w:b/>
        </w:rPr>
        <w:t xml:space="preserve"> - </w:t>
      </w:r>
      <w:r w:rsidR="000666CE">
        <w:rPr>
          <w:rFonts w:cs="Arial"/>
        </w:rPr>
        <w:t>64000</w:t>
      </w:r>
      <w:r w:rsidRPr="00C05CE9">
        <w:rPr>
          <w:rFonts w:cs="Arial"/>
        </w:rPr>
        <w:t xml:space="preserve"> </w:t>
      </w:r>
      <w:r w:rsidR="000666CE">
        <w:rPr>
          <w:rFonts w:cs="Arial"/>
        </w:rPr>
        <w:t>PAU</w:t>
      </w:r>
    </w:p>
    <w:p w14:paraId="7A35221D" w14:textId="7DA10E8F" w:rsidR="00FD4910" w:rsidRPr="00C05CE9" w:rsidRDefault="00FD4910" w:rsidP="00B74859">
      <w:pPr>
        <w:tabs>
          <w:tab w:val="left" w:leader="dot" w:pos="10464"/>
        </w:tabs>
        <w:spacing w:after="0"/>
        <w:ind w:right="647"/>
        <w:jc w:val="center"/>
        <w:rPr>
          <w:rFonts w:cs="Arial"/>
        </w:rPr>
      </w:pPr>
      <w:r w:rsidRPr="00C05CE9">
        <w:rPr>
          <w:rFonts w:cs="Arial"/>
        </w:rPr>
        <w:t>Représentée par Mr</w:t>
      </w:r>
      <w:r>
        <w:rPr>
          <w:rFonts w:cs="Arial"/>
        </w:rPr>
        <w:t>s</w:t>
      </w:r>
      <w:r w:rsidRPr="00C05CE9">
        <w:rPr>
          <w:rFonts w:cs="Arial"/>
        </w:rPr>
        <w:t xml:space="preserve"> Guy CONSTANTIN</w:t>
      </w:r>
      <w:r>
        <w:rPr>
          <w:rFonts w:cs="Arial"/>
        </w:rPr>
        <w:t xml:space="preserve"> et Robert CIAI</w:t>
      </w:r>
      <w:r w:rsidR="008C7045">
        <w:rPr>
          <w:rFonts w:cs="Arial"/>
        </w:rPr>
        <w:t xml:space="preserve"> – </w:t>
      </w:r>
      <w:r w:rsidR="008C7045" w:rsidRPr="008C7045">
        <w:rPr>
          <w:rFonts w:cs="Arial"/>
          <w:b/>
          <w:bCs/>
        </w:rPr>
        <w:t>LE PRESTATAIRE</w:t>
      </w:r>
    </w:p>
    <w:p w14:paraId="636AB5A8" w14:textId="05422555" w:rsidR="00FD4910" w:rsidRPr="00C05CE9" w:rsidRDefault="000666CE" w:rsidP="00B74859">
      <w:pPr>
        <w:tabs>
          <w:tab w:val="left" w:leader="dot" w:pos="10464"/>
        </w:tabs>
        <w:spacing w:after="0"/>
        <w:ind w:right="647"/>
        <w:jc w:val="center"/>
        <w:rPr>
          <w:rFonts w:cs="Arial"/>
        </w:rPr>
      </w:pPr>
      <w:r w:rsidRPr="00C05CE9">
        <w:rPr>
          <w:rFonts w:cs="Arial"/>
        </w:rPr>
        <w:t>T</w:t>
      </w:r>
      <w:r>
        <w:rPr>
          <w:rFonts w:cs="Arial"/>
        </w:rPr>
        <w:t>é</w:t>
      </w:r>
      <w:r w:rsidRPr="00C05CE9">
        <w:rPr>
          <w:rFonts w:cs="Arial"/>
        </w:rPr>
        <w:t>l</w:t>
      </w:r>
      <w:r>
        <w:rPr>
          <w:rFonts w:cs="Arial"/>
        </w:rPr>
        <w:t>.</w:t>
      </w:r>
      <w:r w:rsidRPr="00C05CE9">
        <w:rPr>
          <w:rFonts w:cs="Arial"/>
        </w:rPr>
        <w:t xml:space="preserve"> :</w:t>
      </w:r>
      <w:r w:rsidR="00FD4910" w:rsidRPr="00C05CE9">
        <w:rPr>
          <w:rFonts w:cs="Arial"/>
        </w:rPr>
        <w:t xml:space="preserve"> </w:t>
      </w:r>
      <w:r>
        <w:rPr>
          <w:rFonts w:cs="Arial"/>
        </w:rPr>
        <w:t>05</w:t>
      </w:r>
      <w:r w:rsidR="00FD4910" w:rsidRPr="00C05CE9">
        <w:rPr>
          <w:rFonts w:cs="Arial"/>
        </w:rPr>
        <w:t xml:space="preserve"> 89 </w:t>
      </w:r>
      <w:r w:rsidR="00FD4910">
        <w:rPr>
          <w:rFonts w:cs="Arial"/>
        </w:rPr>
        <w:t xml:space="preserve">72 94 43 / </w:t>
      </w:r>
      <w:r>
        <w:rPr>
          <w:rFonts w:cs="Arial"/>
        </w:rPr>
        <w:t>05</w:t>
      </w:r>
      <w:r w:rsidR="00FD4910">
        <w:rPr>
          <w:rFonts w:cs="Arial"/>
        </w:rPr>
        <w:t xml:space="preserve"> 81 86 96 38</w:t>
      </w:r>
    </w:p>
    <w:p w14:paraId="03534DC0" w14:textId="14FE8C43" w:rsidR="00FD4910" w:rsidRPr="00C05CE9" w:rsidRDefault="00000000" w:rsidP="00EF6F02">
      <w:pPr>
        <w:tabs>
          <w:tab w:val="left" w:leader="dot" w:pos="10464"/>
        </w:tabs>
        <w:spacing w:after="0"/>
        <w:ind w:right="647"/>
        <w:jc w:val="center"/>
        <w:rPr>
          <w:rFonts w:cs="Arial"/>
        </w:rPr>
      </w:pPr>
      <w:hyperlink r:id="rId9" w:history="1">
        <w:r w:rsidR="00EF6F02" w:rsidRPr="000D0655">
          <w:rPr>
            <w:rStyle w:val="Lienhypertexte"/>
            <w:rFonts w:cs="Arial"/>
          </w:rPr>
          <w:t>gc@altechgeothermie.fr</w:t>
        </w:r>
      </w:hyperlink>
      <w:r w:rsidR="00EF6F02">
        <w:rPr>
          <w:rFonts w:cs="Arial"/>
        </w:rPr>
        <w:t xml:space="preserve"> </w:t>
      </w:r>
      <w:hyperlink r:id="rId10" w:history="1">
        <w:r w:rsidR="00EF6F02" w:rsidRPr="000D0655">
          <w:rPr>
            <w:rStyle w:val="Lienhypertexte"/>
            <w:rFonts w:cs="Arial"/>
          </w:rPr>
          <w:t>rc@altechgeothermie.fr</w:t>
        </w:r>
      </w:hyperlink>
      <w:r w:rsidR="00EF6F02">
        <w:rPr>
          <w:rFonts w:cs="Arial"/>
        </w:rPr>
        <w:t xml:space="preserve"> </w:t>
      </w:r>
    </w:p>
    <w:p w14:paraId="2DDA6CFB" w14:textId="77777777" w:rsidR="00FD4910" w:rsidRPr="00EF6F02" w:rsidRDefault="00FD4910" w:rsidP="00B74859">
      <w:pPr>
        <w:tabs>
          <w:tab w:val="left" w:leader="dot" w:pos="11199"/>
          <w:tab w:val="right" w:pos="14884"/>
        </w:tabs>
        <w:spacing w:after="0"/>
        <w:ind w:right="93"/>
        <w:jc w:val="both"/>
        <w:rPr>
          <w:rFonts w:cs="Arial"/>
          <w:b/>
        </w:rPr>
      </w:pPr>
      <w:r>
        <w:rPr>
          <w:rFonts w:cs="Arial"/>
          <w:i/>
        </w:rPr>
        <w:tab/>
      </w:r>
      <w:r w:rsidRPr="00EF6F02">
        <w:rPr>
          <w:rFonts w:cs="Arial"/>
          <w:b/>
          <w:i/>
        </w:rPr>
        <w:t>Il est convenu ce qui suit</w:t>
      </w:r>
      <w:r w:rsidRPr="00EF6F02">
        <w:rPr>
          <w:rFonts w:cs="Arial"/>
          <w:b/>
        </w:rPr>
        <w:t xml:space="preserve"> : </w:t>
      </w:r>
    </w:p>
    <w:p w14:paraId="2F93B5CC" w14:textId="77777777" w:rsidR="00FD4910" w:rsidRPr="00EF6F02" w:rsidRDefault="00FD4910" w:rsidP="00B74859">
      <w:pPr>
        <w:tabs>
          <w:tab w:val="left" w:leader="dot" w:pos="10464"/>
        </w:tabs>
        <w:spacing w:after="0"/>
        <w:ind w:right="647"/>
        <w:jc w:val="both"/>
        <w:rPr>
          <w:rFonts w:cs="Arial"/>
          <w:b/>
        </w:rPr>
      </w:pPr>
    </w:p>
    <w:p w14:paraId="7392B7B5" w14:textId="7FED62C9" w:rsidR="008C7045" w:rsidRDefault="008C7045" w:rsidP="007E2B43">
      <w:pPr>
        <w:tabs>
          <w:tab w:val="right" w:leader="dot" w:pos="10464"/>
        </w:tabs>
        <w:spacing w:after="0"/>
        <w:ind w:right="647"/>
        <w:jc w:val="both"/>
        <w:rPr>
          <w:rFonts w:cs="Arial"/>
          <w:b/>
        </w:rPr>
      </w:pPr>
      <w:r w:rsidRPr="008C7045">
        <w:rPr>
          <w:rFonts w:cs="Arial"/>
          <w:b/>
        </w:rPr>
        <w:t xml:space="preserve">ARTICLE 1 </w:t>
      </w:r>
      <w:r>
        <w:rPr>
          <w:rFonts w:cs="Arial"/>
          <w:b/>
        </w:rPr>
        <w:t>–</w:t>
      </w:r>
      <w:r w:rsidRPr="008C7045">
        <w:rPr>
          <w:rFonts w:cs="Arial"/>
          <w:b/>
        </w:rPr>
        <w:t xml:space="preserve"> </w:t>
      </w:r>
      <w:r>
        <w:rPr>
          <w:rFonts w:cs="Arial"/>
          <w:b/>
        </w:rPr>
        <w:t xml:space="preserve">TYPE D’INSTALLATION </w:t>
      </w:r>
    </w:p>
    <w:p w14:paraId="4812C66A" w14:textId="77777777" w:rsidR="008C7045" w:rsidRDefault="008C7045" w:rsidP="007E2B43">
      <w:pPr>
        <w:tabs>
          <w:tab w:val="right" w:leader="dot" w:pos="10464"/>
        </w:tabs>
        <w:spacing w:after="0"/>
        <w:ind w:right="647"/>
        <w:jc w:val="both"/>
        <w:rPr>
          <w:rFonts w:cs="Arial"/>
          <w:b/>
        </w:rPr>
      </w:pPr>
    </w:p>
    <w:p w14:paraId="50B23112" w14:textId="34F22218" w:rsidR="00FD4910" w:rsidRPr="00EF6F02" w:rsidRDefault="008C7045" w:rsidP="007E2B43">
      <w:pPr>
        <w:tabs>
          <w:tab w:val="right" w:leader="dot" w:pos="10464"/>
        </w:tabs>
        <w:spacing w:after="0"/>
        <w:ind w:right="647"/>
        <w:jc w:val="both"/>
        <w:rPr>
          <w:rFonts w:cs="Arial"/>
        </w:rPr>
      </w:pPr>
      <w:r w:rsidRPr="008C7045">
        <w:rPr>
          <w:rFonts w:cs="Arial"/>
        </w:rPr>
        <w:t>La</w:t>
      </w:r>
      <w:r w:rsidR="00FD4910" w:rsidRPr="00EF6F02">
        <w:rPr>
          <w:rFonts w:cs="Arial"/>
        </w:rPr>
        <w:t xml:space="preserve"> société </w:t>
      </w:r>
      <w:r w:rsidR="00FD4910" w:rsidRPr="00EF6F02">
        <w:rPr>
          <w:rFonts w:cs="Arial"/>
          <w:b/>
        </w:rPr>
        <w:t>ALTECH GEOTHERMIE</w:t>
      </w:r>
      <w:r w:rsidR="00FD4910" w:rsidRPr="00EF6F02">
        <w:rPr>
          <w:rFonts w:cs="Arial"/>
        </w:rPr>
        <w:t xml:space="preserve"> propose à M. ou Mme LEROY</w:t>
      </w:r>
      <w:r w:rsidR="007E2B43" w:rsidRPr="00EF6F02">
        <w:rPr>
          <w:rFonts w:cs="Arial"/>
        </w:rPr>
        <w:t xml:space="preserve"> </w:t>
      </w:r>
      <w:r w:rsidR="00FD4910" w:rsidRPr="00EF6F02">
        <w:rPr>
          <w:rFonts w:cs="Arial"/>
        </w:rPr>
        <w:t>qui l’accepte, un contrat de maintenance de son installation de chauffage par pompe à chaleur</w:t>
      </w:r>
    </w:p>
    <w:p w14:paraId="5F1150D6" w14:textId="77777777" w:rsidR="00FD4910" w:rsidRPr="00EF6F02" w:rsidRDefault="00FD4910" w:rsidP="00B74859">
      <w:p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</w:p>
    <w:p w14:paraId="3656FEA7" w14:textId="77777777" w:rsidR="00FD4910" w:rsidRPr="00EF6F02" w:rsidRDefault="00FD4910" w:rsidP="00B74859">
      <w:pPr>
        <w:tabs>
          <w:tab w:val="left" w:pos="4536"/>
          <w:tab w:val="left" w:leader="dot" w:pos="10773"/>
        </w:tabs>
        <w:spacing w:after="0"/>
        <w:ind w:right="647"/>
        <w:jc w:val="both"/>
        <w:rPr>
          <w:rFonts w:cs="Arial"/>
        </w:rPr>
      </w:pPr>
      <w:r w:rsidRPr="00EF6F02">
        <w:rPr>
          <w:rFonts w:cs="Arial"/>
        </w:rPr>
        <w:t>Marque : SOFATH</w:t>
      </w:r>
      <w:r w:rsidRPr="00EF6F02">
        <w:rPr>
          <w:rFonts w:cs="Arial"/>
        </w:rPr>
        <w:tab/>
      </w:r>
    </w:p>
    <w:p w14:paraId="42742F80" w14:textId="77777777" w:rsidR="00FD4910" w:rsidRPr="00EF6F02" w:rsidRDefault="00FD4910" w:rsidP="00B74859">
      <w:pPr>
        <w:spacing w:after="0"/>
        <w:ind w:right="647"/>
        <w:jc w:val="both"/>
        <w:rPr>
          <w:rFonts w:cs="Arial"/>
        </w:rPr>
      </w:pPr>
      <w:r w:rsidRPr="00EF6F02">
        <w:rPr>
          <w:rFonts w:cs="Arial"/>
        </w:rPr>
        <w:t>Type de captage :</w:t>
      </w:r>
      <w:r w:rsidRPr="00EF6F02">
        <w:rPr>
          <w:rFonts w:cs="Arial"/>
        </w:rPr>
        <w:tab/>
      </w:r>
      <w:r w:rsidR="00FB05AA" w:rsidRPr="00EF6F02">
        <w:rPr>
          <w:rFonts w:cs="Arial"/>
        </w:rPr>
        <w:sym w:font="Wingdings" w:char="F0FE"/>
      </w:r>
      <w:r w:rsidRPr="00EF6F02">
        <w:rPr>
          <w:rFonts w:cs="Arial"/>
        </w:rPr>
        <w:t xml:space="preserve">  Horizontal </w:t>
      </w:r>
      <w:r w:rsidRPr="00EF6F02">
        <w:rPr>
          <w:rFonts w:cs="Arial"/>
        </w:rPr>
        <w:tab/>
      </w:r>
      <w:r w:rsidRPr="00EF6F02">
        <w:rPr>
          <w:rFonts w:cs="Arial"/>
        </w:rPr>
        <w:tab/>
      </w:r>
      <w:r w:rsidRPr="00EF6F02">
        <w:rPr>
          <w:rFonts w:cs="Arial"/>
        </w:rPr>
        <w:tab/>
      </w:r>
      <w:r w:rsidRPr="00EF6F02">
        <w:rPr>
          <w:rFonts w:cs="Arial"/>
        </w:rPr>
        <w:sym w:font="Webdings" w:char="F063"/>
      </w:r>
      <w:r w:rsidRPr="00EF6F02">
        <w:rPr>
          <w:rFonts w:cs="Arial"/>
        </w:rPr>
        <w:t xml:space="preserve">  Vertical /sonde</w:t>
      </w:r>
    </w:p>
    <w:p w14:paraId="7E4F0B60" w14:textId="77777777" w:rsidR="00FD4910" w:rsidRPr="00EF6F02" w:rsidRDefault="00FD4910" w:rsidP="00B74859">
      <w:pPr>
        <w:spacing w:after="0"/>
        <w:ind w:right="647"/>
        <w:jc w:val="both"/>
        <w:rPr>
          <w:rFonts w:cs="Arial"/>
        </w:rPr>
      </w:pPr>
    </w:p>
    <w:p w14:paraId="397465D3" w14:textId="77777777" w:rsidR="00FD4910" w:rsidRPr="00EF6F02" w:rsidRDefault="00FD4910" w:rsidP="00B74859">
      <w:pPr>
        <w:spacing w:after="0"/>
        <w:ind w:right="647"/>
        <w:jc w:val="both"/>
        <w:rPr>
          <w:rFonts w:cs="Arial"/>
        </w:rPr>
      </w:pPr>
      <w:r w:rsidRPr="00EF6F02">
        <w:rPr>
          <w:rFonts w:cs="Arial"/>
        </w:rPr>
        <w:tab/>
      </w:r>
      <w:r w:rsidRPr="00EF6F02">
        <w:rPr>
          <w:rFonts w:cs="Arial"/>
        </w:rPr>
        <w:tab/>
      </w:r>
      <w:r w:rsidRPr="00EF6F02">
        <w:rPr>
          <w:rFonts w:cs="Arial"/>
        </w:rPr>
        <w:tab/>
      </w:r>
      <w:r w:rsidRPr="00EF6F02">
        <w:rPr>
          <w:rFonts w:cs="Arial"/>
        </w:rPr>
        <w:sym w:font="Webdings" w:char="F063"/>
      </w:r>
      <w:r w:rsidRPr="00EF6F02">
        <w:rPr>
          <w:rFonts w:cs="Arial"/>
        </w:rPr>
        <w:t xml:space="preserve">  Nappe phréatique / puits</w:t>
      </w:r>
      <w:r w:rsidRPr="00EF6F02">
        <w:rPr>
          <w:rFonts w:cs="Arial"/>
        </w:rPr>
        <w:tab/>
      </w:r>
      <w:r w:rsidRPr="00EF6F02">
        <w:rPr>
          <w:rFonts w:cs="Arial"/>
        </w:rPr>
        <w:sym w:font="Webdings" w:char="F063"/>
      </w:r>
      <w:r w:rsidRPr="00EF6F02">
        <w:rPr>
          <w:rFonts w:cs="Arial"/>
        </w:rPr>
        <w:t xml:space="preserve">  Aérothermie</w:t>
      </w:r>
    </w:p>
    <w:p w14:paraId="5704CDC1" w14:textId="77777777" w:rsidR="00FD4910" w:rsidRPr="00EF6F02" w:rsidRDefault="00FD4910" w:rsidP="00B74859">
      <w:pPr>
        <w:tabs>
          <w:tab w:val="left" w:leader="dot" w:pos="10464"/>
        </w:tabs>
        <w:spacing w:after="0"/>
        <w:ind w:right="647"/>
        <w:jc w:val="both"/>
        <w:rPr>
          <w:rFonts w:cs="Arial"/>
          <w:i/>
          <w:u w:val="single"/>
        </w:rPr>
      </w:pPr>
    </w:p>
    <w:p w14:paraId="6E563A14" w14:textId="410DFC62" w:rsidR="00FD4910" w:rsidRPr="008C7045" w:rsidRDefault="008C7045" w:rsidP="008C7045">
      <w:pPr>
        <w:tabs>
          <w:tab w:val="right" w:leader="dot" w:pos="10464"/>
        </w:tabs>
        <w:spacing w:after="0"/>
        <w:ind w:right="647"/>
        <w:jc w:val="both"/>
        <w:rPr>
          <w:rFonts w:cs="Arial"/>
          <w:b/>
        </w:rPr>
      </w:pPr>
      <w:r w:rsidRPr="008C7045">
        <w:rPr>
          <w:rFonts w:cs="Arial"/>
          <w:b/>
        </w:rPr>
        <w:t>ARTICLE 2 – OBJET DES OPERATIONS DE MAINTENANCE</w:t>
      </w:r>
    </w:p>
    <w:p w14:paraId="7CFF10B7" w14:textId="77777777" w:rsidR="00FD4910" w:rsidRPr="00EF6F02" w:rsidRDefault="00FD4910" w:rsidP="00B74859">
      <w:pPr>
        <w:tabs>
          <w:tab w:val="left" w:leader="dot" w:pos="10464"/>
        </w:tabs>
        <w:spacing w:after="0"/>
        <w:ind w:right="647"/>
        <w:jc w:val="both"/>
        <w:rPr>
          <w:rFonts w:cs="Arial"/>
          <w:i/>
          <w:u w:val="single"/>
        </w:rPr>
      </w:pPr>
    </w:p>
    <w:p w14:paraId="1D5FCA3C" w14:textId="02EBBE4F" w:rsidR="008C7045" w:rsidRPr="008C7045" w:rsidRDefault="008C7045" w:rsidP="008C7045">
      <w:pPr>
        <w:spacing w:after="0" w:line="276" w:lineRule="auto"/>
        <w:ind w:right="647"/>
        <w:jc w:val="both"/>
        <w:rPr>
          <w:rFonts w:cs="Arial"/>
        </w:rPr>
      </w:pPr>
      <w:r>
        <w:rPr>
          <w:rFonts w:cs="Arial"/>
        </w:rPr>
        <w:t xml:space="preserve">Les opérations de maintenance ont pour objet de vous assurer </w:t>
      </w:r>
      <w:r w:rsidR="00FD4910" w:rsidRPr="008C7045">
        <w:rPr>
          <w:rFonts w:cs="Arial"/>
        </w:rPr>
        <w:t>les consommations les plus basses par l’ajustement et le contrôle des paramètres régulations et circulations</w:t>
      </w:r>
      <w:r>
        <w:rPr>
          <w:rFonts w:cs="Arial"/>
        </w:rPr>
        <w:t xml:space="preserve"> et de m</w:t>
      </w:r>
      <w:r w:rsidR="00FD4910" w:rsidRPr="008C7045">
        <w:rPr>
          <w:rFonts w:cs="Arial"/>
        </w:rPr>
        <w:t>aintenir le confort de votre installation en prévenant les dysfonctionnements électriques / hydrauliques</w:t>
      </w:r>
      <w:r>
        <w:rPr>
          <w:rFonts w:cs="Arial"/>
        </w:rPr>
        <w:t>.</w:t>
      </w:r>
    </w:p>
    <w:p w14:paraId="5FB379D9" w14:textId="77777777" w:rsidR="008C7045" w:rsidRDefault="008C7045" w:rsidP="008C7045">
      <w:pPr>
        <w:spacing w:after="0" w:line="276" w:lineRule="auto"/>
        <w:ind w:right="647"/>
        <w:jc w:val="both"/>
        <w:rPr>
          <w:rFonts w:cs="Arial"/>
        </w:rPr>
      </w:pPr>
    </w:p>
    <w:p w14:paraId="60047AAD" w14:textId="575F4A5B" w:rsidR="00FD4910" w:rsidRPr="008C7045" w:rsidRDefault="008C7045" w:rsidP="008C7045">
      <w:pPr>
        <w:spacing w:after="0" w:line="276" w:lineRule="auto"/>
        <w:ind w:right="647"/>
        <w:jc w:val="both"/>
        <w:rPr>
          <w:rFonts w:cs="Arial"/>
        </w:rPr>
      </w:pPr>
      <w:r>
        <w:rPr>
          <w:rFonts w:cs="Arial"/>
        </w:rPr>
        <w:t>Le prestataire s’engage à f</w:t>
      </w:r>
      <w:r w:rsidR="00FD4910" w:rsidRPr="008C7045">
        <w:rPr>
          <w:rFonts w:cs="Arial"/>
        </w:rPr>
        <w:t>ournir l’attestation réglementaire annuelle obligatoire ainsi qu’un carnet d’entretien nominatif</w:t>
      </w:r>
      <w:r>
        <w:rPr>
          <w:rFonts w:cs="Arial"/>
        </w:rPr>
        <w:t>.</w:t>
      </w:r>
    </w:p>
    <w:p w14:paraId="26E32A12" w14:textId="77777777" w:rsidR="00FD4910" w:rsidRPr="00EF6F02" w:rsidRDefault="00FD4910" w:rsidP="00B74859">
      <w:p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</w:p>
    <w:p w14:paraId="0B22554F" w14:textId="2B3C4B1E" w:rsidR="008C7045" w:rsidRPr="008C7045" w:rsidRDefault="008C7045" w:rsidP="008C7045">
      <w:pPr>
        <w:tabs>
          <w:tab w:val="right" w:leader="dot" w:pos="10464"/>
        </w:tabs>
        <w:spacing w:after="0"/>
        <w:ind w:right="647"/>
        <w:jc w:val="both"/>
        <w:rPr>
          <w:rFonts w:cs="Arial"/>
          <w:b/>
        </w:rPr>
      </w:pPr>
      <w:r w:rsidRPr="008C7045">
        <w:rPr>
          <w:rFonts w:cs="Arial"/>
          <w:b/>
        </w:rPr>
        <w:t>ARTICLE 3 – VISITES DE MAINTENANCE</w:t>
      </w:r>
    </w:p>
    <w:p w14:paraId="1968EC70" w14:textId="77777777" w:rsidR="008C7045" w:rsidRDefault="008C7045" w:rsidP="00B74859">
      <w:pPr>
        <w:tabs>
          <w:tab w:val="left" w:leader="dot" w:pos="10464"/>
        </w:tabs>
        <w:spacing w:after="0"/>
        <w:ind w:right="647"/>
        <w:jc w:val="both"/>
        <w:rPr>
          <w:rFonts w:cs="Arial"/>
          <w:i/>
          <w:u w:val="single"/>
        </w:rPr>
      </w:pPr>
    </w:p>
    <w:p w14:paraId="73D1CB9A" w14:textId="3F2F6CAD" w:rsidR="00FD4910" w:rsidRPr="008C7045" w:rsidRDefault="00EF6F02" w:rsidP="00B74859">
      <w:pPr>
        <w:tabs>
          <w:tab w:val="left" w:leader="dot" w:pos="10464"/>
        </w:tabs>
        <w:spacing w:after="0"/>
        <w:ind w:right="647"/>
        <w:jc w:val="both"/>
        <w:rPr>
          <w:rFonts w:cs="Arial"/>
          <w:iCs/>
        </w:rPr>
      </w:pPr>
      <w:r w:rsidRPr="008C7045">
        <w:rPr>
          <w:rFonts w:cs="Arial"/>
          <w:iCs/>
        </w:rPr>
        <w:t>Elles</w:t>
      </w:r>
      <w:r w:rsidR="00FD4910" w:rsidRPr="008C7045">
        <w:rPr>
          <w:rFonts w:cs="Arial"/>
          <w:iCs/>
        </w:rPr>
        <w:t xml:space="preserve"> ont lieu au cours d’une visite annuelle sur une même périodicité sur RDV secteur (du lundi au vendredi et entre 8h et 18h.) </w:t>
      </w:r>
    </w:p>
    <w:p w14:paraId="527CD5B2" w14:textId="77777777" w:rsidR="00610F3E" w:rsidRPr="00EF6F02" w:rsidRDefault="00610F3E" w:rsidP="00B74859">
      <w:p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</w:p>
    <w:p w14:paraId="1A1EE628" w14:textId="51362F5E" w:rsidR="00FD4910" w:rsidRPr="008C7045" w:rsidRDefault="008C7045" w:rsidP="008C7045">
      <w:pPr>
        <w:tabs>
          <w:tab w:val="right" w:leader="dot" w:pos="10464"/>
        </w:tabs>
        <w:spacing w:after="0"/>
        <w:ind w:right="647"/>
        <w:jc w:val="both"/>
        <w:rPr>
          <w:rFonts w:cs="Arial"/>
          <w:b/>
        </w:rPr>
      </w:pPr>
      <w:r w:rsidRPr="008C7045">
        <w:rPr>
          <w:rFonts w:cs="Arial"/>
          <w:b/>
        </w:rPr>
        <w:t>ARTICLE 4 – LISTE DES OP</w:t>
      </w:r>
      <w:r w:rsidR="00C76963">
        <w:rPr>
          <w:rFonts w:cs="Arial"/>
          <w:b/>
        </w:rPr>
        <w:t>É</w:t>
      </w:r>
      <w:r w:rsidRPr="008C7045">
        <w:rPr>
          <w:rFonts w:cs="Arial"/>
          <w:b/>
        </w:rPr>
        <w:t>RATIONS</w:t>
      </w:r>
    </w:p>
    <w:p w14:paraId="2E7053DD" w14:textId="77777777" w:rsidR="00FD4910" w:rsidRPr="00EF6F02" w:rsidRDefault="00FD4910" w:rsidP="00B74859">
      <w:p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</w:p>
    <w:p w14:paraId="264E1C21" w14:textId="77777777" w:rsidR="00FD4910" w:rsidRPr="008C7045" w:rsidRDefault="00FD4910" w:rsidP="008C7045">
      <w:pPr>
        <w:pStyle w:val="Paragraphedeliste"/>
        <w:numPr>
          <w:ilvl w:val="0"/>
          <w:numId w:val="12"/>
        </w:numPr>
        <w:tabs>
          <w:tab w:val="left" w:leader="dot" w:pos="10464"/>
        </w:tabs>
        <w:spacing w:after="0" w:line="240" w:lineRule="auto"/>
        <w:ind w:right="647"/>
        <w:jc w:val="both"/>
        <w:rPr>
          <w:rFonts w:cs="Arial"/>
        </w:rPr>
      </w:pPr>
      <w:r w:rsidRPr="008C7045">
        <w:rPr>
          <w:rFonts w:cs="Arial"/>
        </w:rPr>
        <w:t>Ouverture du capot du générateur. Contrôle visuel. Nettoyage éventuel du compresseur, dépoussiérage éventuel des organes de sécurité (pressostat HP et BP)</w:t>
      </w:r>
    </w:p>
    <w:p w14:paraId="1D99E579" w14:textId="77777777" w:rsidR="00FD4910" w:rsidRPr="008C7045" w:rsidRDefault="00FD4910" w:rsidP="008C7045">
      <w:pPr>
        <w:pStyle w:val="Paragraphedeliste"/>
        <w:numPr>
          <w:ilvl w:val="0"/>
          <w:numId w:val="12"/>
        </w:numPr>
        <w:tabs>
          <w:tab w:val="left" w:leader="dot" w:pos="10464"/>
        </w:tabs>
        <w:spacing w:after="0" w:line="240" w:lineRule="auto"/>
        <w:ind w:right="647"/>
        <w:jc w:val="both"/>
        <w:rPr>
          <w:rFonts w:cs="Arial"/>
        </w:rPr>
      </w:pPr>
      <w:r w:rsidRPr="008C7045">
        <w:rPr>
          <w:rFonts w:cs="Arial"/>
        </w:rPr>
        <w:t>Contrôle et resserrage des connections sur les borniers et protections / contacteurs</w:t>
      </w:r>
    </w:p>
    <w:p w14:paraId="34051160" w14:textId="77777777" w:rsidR="00FD4910" w:rsidRPr="008C7045" w:rsidRDefault="00FD4910" w:rsidP="008C7045">
      <w:pPr>
        <w:pStyle w:val="Paragraphedeliste"/>
        <w:numPr>
          <w:ilvl w:val="0"/>
          <w:numId w:val="12"/>
        </w:numPr>
        <w:tabs>
          <w:tab w:val="left" w:leader="dot" w:pos="10464"/>
        </w:tabs>
        <w:spacing w:after="0" w:line="240" w:lineRule="auto"/>
        <w:ind w:right="647"/>
        <w:jc w:val="both"/>
        <w:rPr>
          <w:rFonts w:cs="Arial"/>
        </w:rPr>
      </w:pPr>
      <w:r w:rsidRPr="008C7045">
        <w:rPr>
          <w:rFonts w:cs="Arial"/>
        </w:rPr>
        <w:t>Mise en route de la machine et contrôle des temporisations</w:t>
      </w:r>
    </w:p>
    <w:p w14:paraId="41784F1D" w14:textId="77777777" w:rsidR="00FD4910" w:rsidRPr="008C7045" w:rsidRDefault="00FD4910" w:rsidP="008C7045">
      <w:pPr>
        <w:pStyle w:val="Paragraphedeliste"/>
        <w:numPr>
          <w:ilvl w:val="0"/>
          <w:numId w:val="12"/>
        </w:numPr>
        <w:tabs>
          <w:tab w:val="left" w:leader="dot" w:pos="10464"/>
        </w:tabs>
        <w:spacing w:after="0" w:line="240" w:lineRule="auto"/>
        <w:ind w:right="647"/>
        <w:jc w:val="both"/>
        <w:rPr>
          <w:rFonts w:cs="Arial"/>
        </w:rPr>
      </w:pPr>
      <w:r w:rsidRPr="008C7045">
        <w:rPr>
          <w:rFonts w:cs="Arial"/>
        </w:rPr>
        <w:t>Contrôle et mesure tensions et ampérages des moteurs et résistances…</w:t>
      </w:r>
    </w:p>
    <w:p w14:paraId="5EDCF8C3" w14:textId="77777777" w:rsidR="008C7045" w:rsidRDefault="008C7045" w:rsidP="00B74859">
      <w:pPr>
        <w:tabs>
          <w:tab w:val="left" w:leader="dot" w:pos="10464"/>
        </w:tabs>
        <w:spacing w:after="0"/>
        <w:ind w:left="993" w:right="647" w:hanging="993"/>
        <w:jc w:val="both"/>
        <w:rPr>
          <w:rFonts w:cs="Arial"/>
          <w:b/>
          <w:i/>
          <w:u w:val="single"/>
        </w:rPr>
      </w:pPr>
    </w:p>
    <w:p w14:paraId="4173EA59" w14:textId="27A160CD" w:rsidR="00C76963" w:rsidRPr="00C76963" w:rsidRDefault="00C76963" w:rsidP="00C76963">
      <w:pPr>
        <w:pStyle w:val="Paragraphedeliste"/>
        <w:numPr>
          <w:ilvl w:val="0"/>
          <w:numId w:val="13"/>
        </w:num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  <w:r w:rsidRPr="00C76963">
        <w:rPr>
          <w:rFonts w:cs="Arial"/>
        </w:rPr>
        <w:t xml:space="preserve">Le </w:t>
      </w:r>
      <w:r>
        <w:rPr>
          <w:rFonts w:cs="Arial"/>
        </w:rPr>
        <w:t>CLIENT</w:t>
      </w:r>
      <w:r w:rsidRPr="00C76963">
        <w:rPr>
          <w:rFonts w:cs="Arial"/>
        </w:rPr>
        <w:t xml:space="preserve"> s’engage à faciliter l’accès aux installations aux techniciens. </w:t>
      </w:r>
    </w:p>
    <w:p w14:paraId="34A15562" w14:textId="6BF11539" w:rsidR="00C76963" w:rsidRPr="00C76963" w:rsidRDefault="00C76963" w:rsidP="00C76963">
      <w:pPr>
        <w:pStyle w:val="Paragraphedeliste"/>
        <w:numPr>
          <w:ilvl w:val="0"/>
          <w:numId w:val="13"/>
        </w:numPr>
        <w:tabs>
          <w:tab w:val="left" w:leader="dot" w:pos="10464"/>
        </w:tabs>
        <w:spacing w:after="0" w:line="240" w:lineRule="auto"/>
        <w:jc w:val="both"/>
        <w:rPr>
          <w:rFonts w:cs="Arial"/>
        </w:rPr>
      </w:pPr>
      <w:r w:rsidRPr="00C76963">
        <w:rPr>
          <w:rFonts w:cs="Arial"/>
        </w:rPr>
        <w:t>Il s’engage à le tenir informer de toute(s) interventions autres que celles réalisées par le PRESTATAIRE.</w:t>
      </w:r>
    </w:p>
    <w:p w14:paraId="63AF7CD6" w14:textId="77777777" w:rsidR="00C76963" w:rsidRDefault="00C76963" w:rsidP="00B74859">
      <w:pPr>
        <w:tabs>
          <w:tab w:val="left" w:leader="dot" w:pos="10464"/>
        </w:tabs>
        <w:spacing w:after="0"/>
        <w:ind w:left="993" w:right="647" w:hanging="993"/>
        <w:jc w:val="both"/>
        <w:rPr>
          <w:rFonts w:cs="Arial"/>
          <w:b/>
          <w:i/>
          <w:u w:val="single"/>
        </w:rPr>
      </w:pPr>
    </w:p>
    <w:p w14:paraId="2A4FD160" w14:textId="0B6A3CCF" w:rsidR="00FD4910" w:rsidRPr="00C76963" w:rsidRDefault="00C76963" w:rsidP="00C76963">
      <w:pPr>
        <w:tabs>
          <w:tab w:val="right" w:leader="dot" w:pos="10464"/>
        </w:tabs>
        <w:spacing w:after="0"/>
        <w:ind w:right="647"/>
        <w:jc w:val="both"/>
        <w:rPr>
          <w:rFonts w:cs="Arial"/>
          <w:b/>
        </w:rPr>
      </w:pPr>
      <w:r w:rsidRPr="00C76963">
        <w:rPr>
          <w:rFonts w:cs="Arial"/>
          <w:b/>
        </w:rPr>
        <w:lastRenderedPageBreak/>
        <w:t>ARTICLE 5 – INTERVENTION EN CAS DE PANNE</w:t>
      </w:r>
    </w:p>
    <w:p w14:paraId="53200C31" w14:textId="77777777" w:rsidR="00FD4910" w:rsidRPr="00C76963" w:rsidRDefault="00FD4910" w:rsidP="00B74859">
      <w:pPr>
        <w:tabs>
          <w:tab w:val="left" w:leader="dot" w:pos="10464"/>
        </w:tabs>
        <w:spacing w:after="0"/>
        <w:ind w:left="993" w:right="647" w:hanging="993"/>
        <w:jc w:val="both"/>
        <w:rPr>
          <w:rFonts w:cs="Arial"/>
        </w:rPr>
      </w:pPr>
    </w:p>
    <w:p w14:paraId="0F80961C" w14:textId="572C5AEF" w:rsidR="00FD4910" w:rsidRPr="00C76963" w:rsidRDefault="00FD4910" w:rsidP="00C76963">
      <w:pPr>
        <w:spacing w:after="0"/>
        <w:jc w:val="both"/>
        <w:rPr>
          <w:rFonts w:cs="Arial"/>
        </w:rPr>
      </w:pPr>
      <w:r w:rsidRPr="00C76963">
        <w:rPr>
          <w:rFonts w:cs="Arial"/>
        </w:rPr>
        <w:t xml:space="preserve">Nous vous assurons en cas de panne d’une intervention sous 24 heures ** et à des conditions préférentielles : main d’œuvre facturée au temps </w:t>
      </w:r>
      <w:r w:rsidR="00EF6F02" w:rsidRPr="00C76963">
        <w:rPr>
          <w:rFonts w:cs="Arial"/>
        </w:rPr>
        <w:t>réel passé</w:t>
      </w:r>
      <w:r w:rsidRPr="00C76963">
        <w:rPr>
          <w:rFonts w:cs="Arial"/>
        </w:rPr>
        <w:t xml:space="preserve"> sur site et avec 30</w:t>
      </w:r>
      <w:r w:rsidR="000666CE" w:rsidRPr="00C76963">
        <w:rPr>
          <w:rFonts w:cs="Arial"/>
        </w:rPr>
        <w:t xml:space="preserve"> </w:t>
      </w:r>
      <w:r w:rsidRPr="00C76963">
        <w:rPr>
          <w:rFonts w:cs="Arial"/>
        </w:rPr>
        <w:t>% de remise sur les pièces. (**jours ouvrables/du lundi au samedi de 8H à 18H).</w:t>
      </w:r>
    </w:p>
    <w:p w14:paraId="530B6FA3" w14:textId="77777777" w:rsidR="00FD4910" w:rsidRPr="00C76963" w:rsidRDefault="00FD4910" w:rsidP="00C7445B">
      <w:p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</w:p>
    <w:p w14:paraId="78C69448" w14:textId="7B58E5BB" w:rsidR="00FD4910" w:rsidRPr="00C76963" w:rsidRDefault="00C76963" w:rsidP="00C76963">
      <w:pPr>
        <w:tabs>
          <w:tab w:val="right" w:leader="dot" w:pos="10464"/>
        </w:tabs>
        <w:spacing w:after="0"/>
        <w:ind w:right="647"/>
        <w:jc w:val="both"/>
        <w:rPr>
          <w:rFonts w:cs="Arial"/>
          <w:b/>
        </w:rPr>
      </w:pPr>
      <w:r w:rsidRPr="00C76963">
        <w:rPr>
          <w:rFonts w:cs="Arial"/>
          <w:b/>
        </w:rPr>
        <w:t xml:space="preserve">ARTICLE 6 – PRIX </w:t>
      </w:r>
    </w:p>
    <w:p w14:paraId="753386B7" w14:textId="77777777" w:rsidR="00FD4910" w:rsidRPr="00C76963" w:rsidRDefault="00FD4910" w:rsidP="00B74859">
      <w:pPr>
        <w:tabs>
          <w:tab w:val="left" w:leader="dot" w:pos="10464"/>
        </w:tabs>
        <w:spacing w:after="0"/>
        <w:ind w:left="993" w:right="647" w:hanging="993"/>
        <w:jc w:val="both"/>
        <w:rPr>
          <w:rFonts w:cs="Arial"/>
        </w:rPr>
      </w:pPr>
    </w:p>
    <w:p w14:paraId="54C3FE5C" w14:textId="765F8944" w:rsidR="00FD4910" w:rsidRPr="00C76963" w:rsidRDefault="00FD4910" w:rsidP="00C76963">
      <w:p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  <w:r w:rsidRPr="00C76963">
        <w:rPr>
          <w:rFonts w:cs="Arial"/>
        </w:rPr>
        <w:t>Le coût du présent contrat est de 2</w:t>
      </w:r>
      <w:r w:rsidR="001E3D8A">
        <w:rPr>
          <w:rFonts w:cs="Arial"/>
        </w:rPr>
        <w:t>6</w:t>
      </w:r>
      <w:r w:rsidRPr="00C76963">
        <w:rPr>
          <w:rFonts w:cs="Arial"/>
        </w:rPr>
        <w:t xml:space="preserve">8.00 € TTC (TVA 5.5%), payable le jour de l’intervention. </w:t>
      </w:r>
      <w:r w:rsidRPr="00C76963">
        <w:rPr>
          <w:rFonts w:cs="Arial"/>
        </w:rPr>
        <w:br/>
      </w:r>
    </w:p>
    <w:p w14:paraId="7E01EE34" w14:textId="7859FD6B" w:rsidR="00FD4910" w:rsidRPr="00C76963" w:rsidRDefault="00C76963" w:rsidP="00C76963">
      <w:pPr>
        <w:tabs>
          <w:tab w:val="right" w:leader="dot" w:pos="10464"/>
        </w:tabs>
        <w:spacing w:after="0"/>
        <w:ind w:right="647"/>
        <w:jc w:val="both"/>
        <w:rPr>
          <w:rFonts w:cs="Arial"/>
          <w:b/>
        </w:rPr>
      </w:pPr>
      <w:r w:rsidRPr="00C76963">
        <w:rPr>
          <w:rFonts w:cs="Arial"/>
          <w:b/>
        </w:rPr>
        <w:t>ARTICLE 7 – DUR</w:t>
      </w:r>
      <w:r w:rsidR="001E3D8A">
        <w:rPr>
          <w:rFonts w:cs="Arial"/>
          <w:b/>
        </w:rPr>
        <w:t>É</w:t>
      </w:r>
      <w:r w:rsidRPr="00C76963">
        <w:rPr>
          <w:rFonts w:cs="Arial"/>
          <w:b/>
        </w:rPr>
        <w:t xml:space="preserve">E DU CONTRAT </w:t>
      </w:r>
    </w:p>
    <w:p w14:paraId="5418FE08" w14:textId="77777777" w:rsidR="00C76963" w:rsidRPr="00C76963" w:rsidRDefault="00C76963" w:rsidP="00B74859">
      <w:pPr>
        <w:tabs>
          <w:tab w:val="left" w:leader="dot" w:pos="10464"/>
        </w:tabs>
        <w:spacing w:after="0"/>
        <w:ind w:left="709" w:right="647" w:hanging="993"/>
        <w:jc w:val="both"/>
        <w:rPr>
          <w:rFonts w:cs="Arial"/>
        </w:rPr>
      </w:pPr>
    </w:p>
    <w:p w14:paraId="2B1C387A" w14:textId="64056393" w:rsidR="00FD4910" w:rsidRPr="00C76963" w:rsidRDefault="00FD4910" w:rsidP="00C76963">
      <w:p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  <w:r w:rsidRPr="00C76963">
        <w:rPr>
          <w:rFonts w:cs="Arial"/>
        </w:rPr>
        <w:t>Le présent contrat est conclu pour une durée d’un an, renouvelable par tacite reconduction, sauf dénonciation par lettre recommandée de l’une des parties, au moins 30 jours avant la date anniversaire.</w:t>
      </w:r>
    </w:p>
    <w:p w14:paraId="74AF7643" w14:textId="77777777" w:rsidR="00FD4910" w:rsidRPr="00C76963" w:rsidRDefault="00FD4910" w:rsidP="00B74859">
      <w:pPr>
        <w:tabs>
          <w:tab w:val="left" w:leader="dot" w:pos="10464"/>
        </w:tabs>
        <w:spacing w:after="0"/>
        <w:ind w:left="709" w:right="647" w:hanging="993"/>
        <w:jc w:val="both"/>
        <w:rPr>
          <w:rFonts w:cs="Arial"/>
        </w:rPr>
      </w:pPr>
    </w:p>
    <w:p w14:paraId="37371428" w14:textId="1242C9DC" w:rsidR="00C76963" w:rsidRPr="00C76963" w:rsidRDefault="00C76963" w:rsidP="00C76963">
      <w:pPr>
        <w:tabs>
          <w:tab w:val="right" w:leader="dot" w:pos="10464"/>
        </w:tabs>
        <w:spacing w:after="0"/>
        <w:ind w:right="647"/>
        <w:jc w:val="both"/>
        <w:rPr>
          <w:rFonts w:cs="Arial"/>
          <w:b/>
        </w:rPr>
      </w:pPr>
      <w:r w:rsidRPr="00C76963">
        <w:rPr>
          <w:rFonts w:cs="Arial"/>
          <w:b/>
        </w:rPr>
        <w:t>ARTICLE 8 – R</w:t>
      </w:r>
      <w:r w:rsidR="001E3D8A">
        <w:rPr>
          <w:rFonts w:cs="Arial"/>
          <w:b/>
        </w:rPr>
        <w:t>É</w:t>
      </w:r>
      <w:r w:rsidRPr="00C76963">
        <w:rPr>
          <w:rFonts w:cs="Arial"/>
          <w:b/>
        </w:rPr>
        <w:t xml:space="preserve">SILIATION DU CONTRAT </w:t>
      </w:r>
    </w:p>
    <w:p w14:paraId="5A071230" w14:textId="77777777" w:rsidR="00C76963" w:rsidRPr="00C76963" w:rsidRDefault="00C76963" w:rsidP="00C76963">
      <w:p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</w:p>
    <w:p w14:paraId="0A58CF4C" w14:textId="2746ADA1" w:rsidR="00FD4910" w:rsidRPr="00C76963" w:rsidRDefault="00FD4910" w:rsidP="00C76963">
      <w:p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  <w:r w:rsidRPr="00C76963">
        <w:rPr>
          <w:rFonts w:cs="Arial"/>
        </w:rPr>
        <w:t xml:space="preserve">Le non-paiement par le client, ou la </w:t>
      </w:r>
      <w:r w:rsidR="00FB05AA" w:rsidRPr="00C76963">
        <w:rPr>
          <w:rFonts w:cs="Arial"/>
        </w:rPr>
        <w:t>non-exécution</w:t>
      </w:r>
      <w:r w:rsidRPr="00C76963">
        <w:rPr>
          <w:rFonts w:cs="Arial"/>
        </w:rPr>
        <w:t xml:space="preserve"> de ses obligations par la société ALTECH GEOTHERMIE sont des motifs valables de rupture du présent contrat, la partie mise en cause n’étant pas libérée envers l’autre de ses obligations antérieures à la rupture.</w:t>
      </w:r>
    </w:p>
    <w:p w14:paraId="0C1539E7" w14:textId="5F256BA0" w:rsidR="00FD4910" w:rsidRPr="00C05CE9" w:rsidRDefault="00C76963" w:rsidP="00B74859">
      <w:pPr>
        <w:tabs>
          <w:tab w:val="left" w:leader="dot" w:pos="10464"/>
        </w:tabs>
        <w:spacing w:after="0"/>
        <w:ind w:right="647"/>
        <w:jc w:val="both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EBBCE" wp14:editId="227649FC">
                <wp:simplePos x="0" y="0"/>
                <wp:positionH relativeFrom="column">
                  <wp:posOffset>3242079</wp:posOffset>
                </wp:positionH>
                <wp:positionV relativeFrom="paragraph">
                  <wp:posOffset>117360</wp:posOffset>
                </wp:positionV>
                <wp:extent cx="2680855" cy="817418"/>
                <wp:effectExtent l="0" t="0" r="24765" b="20955"/>
                <wp:wrapNone/>
                <wp:docPr id="55322344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855" cy="81741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6FF872" w14:textId="5F0B67F9" w:rsidR="00C76963" w:rsidRDefault="00C76963">
                            <w:r>
                              <w:t>LE CLIENT,</w:t>
                            </w:r>
                          </w:p>
                          <w:p w14:paraId="5909E7B7" w14:textId="357AB96D" w:rsidR="00C76963" w:rsidRDefault="00C76963">
                            <w:r>
                              <w:t>Fait à PAU, le 20 novembre 2024</w:t>
                            </w:r>
                          </w:p>
                          <w:p w14:paraId="563C23D6" w14:textId="6EB585E6" w:rsidR="00C76963" w:rsidRDefault="00C76963">
                            <w:r>
                              <w:t xml:space="preserve">Signature avec mention lu et approuvé bon pour accord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9EBBC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55.3pt;margin-top:9.25pt;width:211.1pt;height:64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" fillcolor="white [3201]" strokeweight=".5pt">
                <v:textbox>
                  <w:txbxContent>
                    <w:p w14:paraId="396FF872" w14:textId="5F0B67F9" w:rsidR="00C76963" w:rsidRDefault="00C76963">
                      <w:r>
                        <w:t>LE CLIENT,</w:t>
                      </w:r>
                    </w:p>
                    <w:p w14:paraId="5909E7B7" w14:textId="357AB96D" w:rsidR="00C76963" w:rsidRDefault="00C76963">
                      <w:r>
                        <w:t>Fait à PAU, le 20 novembre 2024</w:t>
                      </w:r>
                    </w:p>
                    <w:p w14:paraId="563C23D6" w14:textId="6EB585E6" w:rsidR="00C76963" w:rsidRDefault="00C76963">
                      <w:r>
                        <w:t xml:space="preserve">Signature avec mention lu et approuvé bon pour accord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47A93A" wp14:editId="474F33C6">
                <wp:simplePos x="0" y="0"/>
                <wp:positionH relativeFrom="column">
                  <wp:posOffset>-34521</wp:posOffset>
                </wp:positionH>
                <wp:positionV relativeFrom="paragraph">
                  <wp:posOffset>124287</wp:posOffset>
                </wp:positionV>
                <wp:extent cx="2680855" cy="561109"/>
                <wp:effectExtent l="0" t="0" r="24765" b="10795"/>
                <wp:wrapNone/>
                <wp:docPr id="553123467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0855" cy="5611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7CFB39" w14:textId="3DE0F05D" w:rsidR="00C76963" w:rsidRDefault="00C76963">
                            <w:r>
                              <w:t>Fait à PAU le 20 novembre 2024</w:t>
                            </w:r>
                          </w:p>
                          <w:p w14:paraId="1AEBF6C6" w14:textId="704A5A70" w:rsidR="00C76963" w:rsidRDefault="00C76963">
                            <w:r>
                              <w:t xml:space="preserve">Le PRESTATAIRE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7A93A" id="_x0000_s1027" type="#_x0000_t202" style="position:absolute;left:0;text-align:left;margin-left:-2.7pt;margin-top:9.8pt;width:211.1pt;height:4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" fillcolor="white [3201]" strokeweight=".5pt">
                <v:textbox>
                  <w:txbxContent>
                    <w:p w14:paraId="517CFB39" w14:textId="3DE0F05D" w:rsidR="00C76963" w:rsidRDefault="00C76963">
                      <w:r>
                        <w:t>Fait à PAU le 20 novembre 2024</w:t>
                      </w:r>
                    </w:p>
                    <w:p w14:paraId="1AEBF6C6" w14:textId="704A5A70" w:rsidR="00C76963" w:rsidRDefault="00C76963">
                      <w:r>
                        <w:t xml:space="preserve">Le PRESTATAIRE </w:t>
                      </w:r>
                    </w:p>
                  </w:txbxContent>
                </v:textbox>
              </v:shape>
            </w:pict>
          </mc:Fallback>
        </mc:AlternateContent>
      </w:r>
    </w:p>
    <w:p w14:paraId="0437323C" w14:textId="360EF26C" w:rsidR="00FD4910" w:rsidRDefault="00FD4910" w:rsidP="00B74859">
      <w:pPr>
        <w:spacing w:after="0"/>
        <w:ind w:right="647"/>
        <w:jc w:val="center"/>
        <w:rPr>
          <w:rFonts w:ascii="Calibri" w:eastAsia="Batang" w:hAnsi="Calibri" w:cs="Arial"/>
          <w:sz w:val="20"/>
          <w:szCs w:val="20"/>
        </w:rPr>
      </w:pPr>
    </w:p>
    <w:p w14:paraId="548EECF4" w14:textId="7FAE8531" w:rsidR="00FD4910" w:rsidRDefault="00FD4910" w:rsidP="00B74859">
      <w:pPr>
        <w:spacing w:after="0"/>
        <w:ind w:right="647"/>
        <w:jc w:val="center"/>
        <w:rPr>
          <w:rFonts w:ascii="Calibri" w:eastAsia="Batang" w:hAnsi="Calibri" w:cs="Arial"/>
          <w:sz w:val="20"/>
          <w:szCs w:val="20"/>
        </w:rPr>
      </w:pPr>
    </w:p>
    <w:p w14:paraId="0A253F96" w14:textId="65152A21" w:rsidR="00FD4910" w:rsidRPr="00C76963" w:rsidRDefault="00FD4910" w:rsidP="00B74859">
      <w:pPr>
        <w:spacing w:after="0"/>
        <w:ind w:right="647"/>
        <w:jc w:val="center"/>
        <w:rPr>
          <w:rFonts w:ascii="Calibri" w:eastAsia="Batang" w:hAnsi="Calibri" w:cs="Arial"/>
          <w:b/>
          <w:bCs/>
          <w:sz w:val="20"/>
          <w:szCs w:val="20"/>
        </w:rPr>
      </w:pPr>
    </w:p>
    <w:p w14:paraId="52050308" w14:textId="48E818CE" w:rsidR="00FD4910" w:rsidRPr="00C76963" w:rsidRDefault="00C76963" w:rsidP="00B74859">
      <w:pPr>
        <w:spacing w:after="0"/>
        <w:rPr>
          <w:b/>
          <w:bCs/>
        </w:rPr>
      </w:pPr>
      <w:r>
        <w:rPr>
          <w:rFonts w:ascii="Calibri" w:eastAsia="Batang" w:hAnsi="Calibri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7799507" wp14:editId="784843BE">
            <wp:simplePos x="0" y="0"/>
            <wp:positionH relativeFrom="margin">
              <wp:posOffset>552970</wp:posOffset>
            </wp:positionH>
            <wp:positionV relativeFrom="paragraph">
              <wp:posOffset>91844</wp:posOffset>
            </wp:positionV>
            <wp:extent cx="1036320" cy="621792"/>
            <wp:effectExtent l="0" t="0" r="0" b="6985"/>
            <wp:wrapNone/>
            <wp:docPr id="2" name="Image 2" descr="C:\Users\jsena\AppData\Local\Microsoft\Windows\INetCache\Content.MSO\192A1D6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ena\AppData\Local\Microsoft\Windows\INetCache\Content.MSO\192A1D61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320" cy="6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5223D2" w14:textId="69B1110D" w:rsidR="00FB05AA" w:rsidRPr="00C76963" w:rsidRDefault="00C76963" w:rsidP="00B74859">
      <w:pPr>
        <w:spacing w:after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E554EA9" wp14:editId="36A96819">
            <wp:simplePos x="0" y="0"/>
            <wp:positionH relativeFrom="margin">
              <wp:posOffset>3449666</wp:posOffset>
            </wp:positionH>
            <wp:positionV relativeFrom="paragraph">
              <wp:posOffset>209781</wp:posOffset>
            </wp:positionV>
            <wp:extent cx="1943100" cy="620849"/>
            <wp:effectExtent l="0" t="0" r="0" b="825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208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05AA" w:rsidRPr="00C76963" w:rsidSect="00773AA5">
      <w:footerReference w:type="default" r:id="rId13"/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4F342" w14:textId="77777777" w:rsidR="00655798" w:rsidRDefault="00655798" w:rsidP="00610F3E">
      <w:pPr>
        <w:spacing w:after="0" w:line="240" w:lineRule="auto"/>
      </w:pPr>
      <w:r>
        <w:separator/>
      </w:r>
    </w:p>
  </w:endnote>
  <w:endnote w:type="continuationSeparator" w:id="0">
    <w:p w14:paraId="71211E52" w14:textId="77777777" w:rsidR="00655798" w:rsidRDefault="00655798" w:rsidP="00610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2FAE3" w14:textId="2D271885" w:rsidR="000666CE" w:rsidRDefault="000666CE">
    <w:pPr>
      <w:pStyle w:val="Pieddepage"/>
      <w:jc w:val="right"/>
    </w:pPr>
    <w:r>
      <w:rPr>
        <w:color w:val="4472C4" w:themeColor="accent1"/>
        <w:sz w:val="20"/>
        <w:szCs w:val="20"/>
      </w:rPr>
      <w:t xml:space="preserve">2MTNE – ECONOMIE – GESTION – DOSSIER 3 – EVALUATION p.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A43A3FE" w14:textId="77777777" w:rsidR="000666CE" w:rsidRDefault="000666C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45789" w14:textId="77777777" w:rsidR="00655798" w:rsidRDefault="00655798" w:rsidP="00610F3E">
      <w:pPr>
        <w:spacing w:after="0" w:line="240" w:lineRule="auto"/>
      </w:pPr>
      <w:r>
        <w:separator/>
      </w:r>
    </w:p>
  </w:footnote>
  <w:footnote w:type="continuationSeparator" w:id="0">
    <w:p w14:paraId="787D378F" w14:textId="77777777" w:rsidR="00655798" w:rsidRDefault="00655798" w:rsidP="00610F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A2A07"/>
    <w:multiLevelType w:val="hybridMultilevel"/>
    <w:tmpl w:val="39029020"/>
    <w:lvl w:ilvl="0" w:tplc="94A8882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5E5F34"/>
    <w:multiLevelType w:val="hybridMultilevel"/>
    <w:tmpl w:val="16C61CF2"/>
    <w:lvl w:ilvl="0" w:tplc="94A8882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1C3BD3"/>
    <w:multiLevelType w:val="hybridMultilevel"/>
    <w:tmpl w:val="C3C28424"/>
    <w:lvl w:ilvl="0" w:tplc="94A8882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9DD"/>
    <w:multiLevelType w:val="hybridMultilevel"/>
    <w:tmpl w:val="7FBCD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2E8E"/>
    <w:multiLevelType w:val="multilevel"/>
    <w:tmpl w:val="5A34E812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5" w15:restartNumberingAfterBreak="0">
    <w:nsid w:val="1920142A"/>
    <w:multiLevelType w:val="multilevel"/>
    <w:tmpl w:val="81CCDB6E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6" w15:restartNumberingAfterBreak="0">
    <w:nsid w:val="22A71BF5"/>
    <w:multiLevelType w:val="hybridMultilevel"/>
    <w:tmpl w:val="79DC8A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25BDA"/>
    <w:multiLevelType w:val="hybridMultilevel"/>
    <w:tmpl w:val="1C427EDA"/>
    <w:lvl w:ilvl="0" w:tplc="94A8882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6E4BA1"/>
    <w:multiLevelType w:val="hybridMultilevel"/>
    <w:tmpl w:val="481021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01ED2"/>
    <w:multiLevelType w:val="hybridMultilevel"/>
    <w:tmpl w:val="16D683B6"/>
    <w:lvl w:ilvl="0" w:tplc="94A8882E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310C6B"/>
    <w:multiLevelType w:val="hybridMultilevel"/>
    <w:tmpl w:val="04BAD40E"/>
    <w:lvl w:ilvl="0" w:tplc="ED3E2C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D5B90"/>
    <w:multiLevelType w:val="multilevel"/>
    <w:tmpl w:val="F4A04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95259"/>
    <w:multiLevelType w:val="hybridMultilevel"/>
    <w:tmpl w:val="EFECB27E"/>
    <w:lvl w:ilvl="0" w:tplc="040C000B">
      <w:start w:val="1"/>
      <w:numFmt w:val="bullet"/>
      <w:lvlText w:val=""/>
      <w:lvlJc w:val="left"/>
      <w:pPr>
        <w:tabs>
          <w:tab w:val="num" w:pos="3098"/>
        </w:tabs>
        <w:ind w:left="309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18"/>
        </w:tabs>
        <w:ind w:left="74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38"/>
        </w:tabs>
        <w:ind w:left="81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858"/>
        </w:tabs>
        <w:ind w:left="8858" w:hanging="360"/>
      </w:pPr>
      <w:rPr>
        <w:rFonts w:ascii="Wingdings" w:hAnsi="Wingdings" w:hint="default"/>
      </w:rPr>
    </w:lvl>
  </w:abstractNum>
  <w:abstractNum w:abstractNumId="13" w15:restartNumberingAfterBreak="0">
    <w:nsid w:val="67A910A2"/>
    <w:multiLevelType w:val="hybridMultilevel"/>
    <w:tmpl w:val="7DF0D2BE"/>
    <w:lvl w:ilvl="0" w:tplc="94A8882E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C7030"/>
    <w:multiLevelType w:val="hybridMultilevel"/>
    <w:tmpl w:val="7D00FEE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D42101"/>
    <w:multiLevelType w:val="hybridMultilevel"/>
    <w:tmpl w:val="9C9CBC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EC65FE"/>
    <w:multiLevelType w:val="hybridMultilevel"/>
    <w:tmpl w:val="9AB0CCC4"/>
    <w:lvl w:ilvl="0" w:tplc="3FCAB79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332844">
    <w:abstractNumId w:val="10"/>
  </w:num>
  <w:num w:numId="2" w16cid:durableId="1739598373">
    <w:abstractNumId w:val="12"/>
  </w:num>
  <w:num w:numId="3" w16cid:durableId="348531512">
    <w:abstractNumId w:val="14"/>
  </w:num>
  <w:num w:numId="4" w16cid:durableId="1142500541">
    <w:abstractNumId w:val="8"/>
  </w:num>
  <w:num w:numId="5" w16cid:durableId="2065444884">
    <w:abstractNumId w:val="3"/>
  </w:num>
  <w:num w:numId="6" w16cid:durableId="1570732417">
    <w:abstractNumId w:val="15"/>
  </w:num>
  <w:num w:numId="7" w16cid:durableId="1507331800">
    <w:abstractNumId w:val="16"/>
  </w:num>
  <w:num w:numId="8" w16cid:durableId="1057390125">
    <w:abstractNumId w:val="2"/>
  </w:num>
  <w:num w:numId="9" w16cid:durableId="1771897781">
    <w:abstractNumId w:val="11"/>
  </w:num>
  <w:num w:numId="10" w16cid:durableId="1486774118">
    <w:abstractNumId w:val="5"/>
  </w:num>
  <w:num w:numId="11" w16cid:durableId="1126704083">
    <w:abstractNumId w:val="4"/>
  </w:num>
  <w:num w:numId="12" w16cid:durableId="1682858770">
    <w:abstractNumId w:val="1"/>
  </w:num>
  <w:num w:numId="13" w16cid:durableId="1197736445">
    <w:abstractNumId w:val="0"/>
  </w:num>
  <w:num w:numId="14" w16cid:durableId="271205094">
    <w:abstractNumId w:val="9"/>
  </w:num>
  <w:num w:numId="15" w16cid:durableId="1766464232">
    <w:abstractNumId w:val="13"/>
  </w:num>
  <w:num w:numId="16" w16cid:durableId="704208913">
    <w:abstractNumId w:val="7"/>
  </w:num>
  <w:num w:numId="17" w16cid:durableId="2121293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910"/>
    <w:rsid w:val="000666CE"/>
    <w:rsid w:val="000B3BB6"/>
    <w:rsid w:val="000E6E0F"/>
    <w:rsid w:val="001E3D8A"/>
    <w:rsid w:val="00222D81"/>
    <w:rsid w:val="002613E1"/>
    <w:rsid w:val="00315C26"/>
    <w:rsid w:val="00370DCD"/>
    <w:rsid w:val="003D16FD"/>
    <w:rsid w:val="004753A7"/>
    <w:rsid w:val="004B5D23"/>
    <w:rsid w:val="004D173A"/>
    <w:rsid w:val="00572A32"/>
    <w:rsid w:val="00597C65"/>
    <w:rsid w:val="005B1BD7"/>
    <w:rsid w:val="00610F3E"/>
    <w:rsid w:val="006116CC"/>
    <w:rsid w:val="00655798"/>
    <w:rsid w:val="006579B6"/>
    <w:rsid w:val="007167BB"/>
    <w:rsid w:val="00760735"/>
    <w:rsid w:val="00773AA5"/>
    <w:rsid w:val="00796D74"/>
    <w:rsid w:val="007E2B43"/>
    <w:rsid w:val="00817D2D"/>
    <w:rsid w:val="008248DC"/>
    <w:rsid w:val="008639E6"/>
    <w:rsid w:val="008A634F"/>
    <w:rsid w:val="008B4877"/>
    <w:rsid w:val="008C7045"/>
    <w:rsid w:val="0097159C"/>
    <w:rsid w:val="009A3E52"/>
    <w:rsid w:val="009D26FE"/>
    <w:rsid w:val="009F3E52"/>
    <w:rsid w:val="00B02E52"/>
    <w:rsid w:val="00B21E75"/>
    <w:rsid w:val="00B74859"/>
    <w:rsid w:val="00BA318E"/>
    <w:rsid w:val="00BE3D4C"/>
    <w:rsid w:val="00BF33D0"/>
    <w:rsid w:val="00C7445B"/>
    <w:rsid w:val="00C76963"/>
    <w:rsid w:val="00D1263D"/>
    <w:rsid w:val="00D63604"/>
    <w:rsid w:val="00D65A60"/>
    <w:rsid w:val="00E047A6"/>
    <w:rsid w:val="00EB5CE1"/>
    <w:rsid w:val="00EC2EF3"/>
    <w:rsid w:val="00EF6F02"/>
    <w:rsid w:val="00F7410F"/>
    <w:rsid w:val="00F93A9A"/>
    <w:rsid w:val="00FB05AA"/>
    <w:rsid w:val="00FB19C3"/>
    <w:rsid w:val="00FD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2505"/>
  <w15:chartTrackingRefBased/>
  <w15:docId w15:val="{BABD1AC6-0A45-473A-AB80-EF49230AC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B05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D4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FD491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D4910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FB05AA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rticle-fullinfos-separator">
    <w:name w:val="article-full__infos-separator"/>
    <w:basedOn w:val="Policepardfaut"/>
    <w:rsid w:val="00FB05AA"/>
  </w:style>
  <w:style w:type="character" w:customStyle="1" w:styleId="breadcrumbitem">
    <w:name w:val="breadcrumb__item"/>
    <w:basedOn w:val="Policepardfaut"/>
    <w:rsid w:val="00FB05AA"/>
  </w:style>
  <w:style w:type="character" w:customStyle="1" w:styleId="article-fullinfos-date">
    <w:name w:val="article-full__infos-date"/>
    <w:basedOn w:val="Policepardfaut"/>
    <w:rsid w:val="00FB05AA"/>
  </w:style>
  <w:style w:type="character" w:customStyle="1" w:styleId="article-fullinfos-comment">
    <w:name w:val="article-full__infos-comment"/>
    <w:basedOn w:val="Policepardfaut"/>
    <w:rsid w:val="00FB05AA"/>
  </w:style>
  <w:style w:type="paragraph" w:styleId="En-tte">
    <w:name w:val="header"/>
    <w:basedOn w:val="Normal"/>
    <w:link w:val="En-tteCar"/>
    <w:uiPriority w:val="99"/>
    <w:unhideWhenUsed/>
    <w:rsid w:val="0061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0F3E"/>
  </w:style>
  <w:style w:type="paragraph" w:styleId="Pieddepage">
    <w:name w:val="footer"/>
    <w:basedOn w:val="Normal"/>
    <w:link w:val="PieddepageCar"/>
    <w:uiPriority w:val="99"/>
    <w:unhideWhenUsed/>
    <w:rsid w:val="00610F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0F3E"/>
  </w:style>
  <w:style w:type="table" w:customStyle="1" w:styleId="Grilledutableau1">
    <w:name w:val="Grille du tableau1"/>
    <w:basedOn w:val="TableauNormal"/>
    <w:next w:val="Grilledutableau"/>
    <w:uiPriority w:val="39"/>
    <w:rsid w:val="00817D2D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EF6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1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4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erre.leroy21@orange.fr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c@altechgeothermi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c@altechgeothermie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DC86C-1E64-4C59-A1EF-8CE532E3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2mei – ECONOMIE – GESTION  – DOSSIER 3 - EVALUATION</dc:creator>
  <cp:keywords/>
  <dc:description/>
  <cp:lastModifiedBy>JEREMY</cp:lastModifiedBy>
  <cp:revision>3</cp:revision>
  <cp:lastPrinted>2024-04-29T03:52:00Z</cp:lastPrinted>
  <dcterms:created xsi:type="dcterms:W3CDTF">2024-08-24T04:06:00Z</dcterms:created>
  <dcterms:modified xsi:type="dcterms:W3CDTF">2024-08-24T04:09:00Z</dcterms:modified>
</cp:coreProperties>
</file>