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47195" w14:textId="77777777" w:rsidR="00F438B4" w:rsidRDefault="00F438B4">
      <w:pPr>
        <w:rPr>
          <w:b/>
          <w:bCs/>
        </w:rPr>
      </w:pPr>
    </w:p>
    <w:p w14:paraId="6F9E8CD9" w14:textId="77777777" w:rsidR="00F438B4" w:rsidRPr="00DB78E5" w:rsidRDefault="00F438B4" w:rsidP="00F438B4">
      <w:pPr>
        <w:shd w:val="clear" w:color="auto" w:fill="D9D9D9" w:themeFill="background1" w:themeFillShade="D9"/>
        <w:jc w:val="center"/>
        <w:rPr>
          <w:b/>
          <w:bCs/>
          <w:color w:val="006666"/>
          <w:sz w:val="32"/>
          <w:szCs w:val="32"/>
        </w:rPr>
      </w:pPr>
      <w:r w:rsidRPr="00DB78E5">
        <w:rPr>
          <w:b/>
          <w:bCs/>
          <w:color w:val="006666"/>
          <w:sz w:val="32"/>
          <w:szCs w:val="32"/>
        </w:rPr>
        <w:t xml:space="preserve">Fiche méthode : les calculs commerciaux </w:t>
      </w:r>
    </w:p>
    <w:p w14:paraId="6DFB27A6" w14:textId="35C85A37" w:rsidR="00F93A9A" w:rsidRPr="00DB78E5" w:rsidRDefault="00036CCD">
      <w:pPr>
        <w:rPr>
          <w:b/>
          <w:bCs/>
        </w:rPr>
      </w:pPr>
      <w:r w:rsidRPr="00036CCD">
        <w:rPr>
          <w:b/>
          <w:bCs/>
        </w:rPr>
        <w:sym w:font="Wingdings" w:char="F081"/>
      </w:r>
      <w:r w:rsidRPr="00036CCD">
        <w:rPr>
          <w:b/>
          <w:bCs/>
        </w:rPr>
        <w:t xml:space="preserve"> Calculer un </w:t>
      </w:r>
      <w:r w:rsidR="00C0014D">
        <w:rPr>
          <w:b/>
          <w:bCs/>
        </w:rPr>
        <w:t>TOTAL</w:t>
      </w:r>
      <w:r w:rsidRPr="00036CCD">
        <w:rPr>
          <w:b/>
          <w:bCs/>
        </w:rPr>
        <w:t xml:space="preserve"> HT</w:t>
      </w:r>
      <w:r w:rsidR="00C238F8">
        <w:rPr>
          <w:b/>
          <w:bCs/>
        </w:rPr>
        <w:t xml:space="preserve"> (HORS TAXE)</w:t>
      </w:r>
      <w:r>
        <w:t xml:space="preserve"> : </w:t>
      </w:r>
      <w:r w:rsidRPr="00036CCD">
        <w:rPr>
          <w:b/>
          <w:bCs/>
          <w:color w:val="FF0000"/>
        </w:rPr>
        <w:t>PU HT * QUANTITÉ</w:t>
      </w:r>
    </w:p>
    <w:tbl>
      <w:tblPr>
        <w:tblStyle w:val="Grilledutableau"/>
        <w:tblW w:w="9298" w:type="dxa"/>
        <w:tblLook w:val="04A0" w:firstRow="1" w:lastRow="0" w:firstColumn="1" w:lastColumn="0" w:noHBand="0" w:noVBand="1"/>
      </w:tblPr>
      <w:tblGrid>
        <w:gridCol w:w="1812"/>
        <w:gridCol w:w="2048"/>
        <w:gridCol w:w="1812"/>
        <w:gridCol w:w="1813"/>
        <w:gridCol w:w="1813"/>
      </w:tblGrid>
      <w:tr w:rsidR="00036CCD" w14:paraId="1EFEC912" w14:textId="77777777" w:rsidTr="00036CCD"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56BB28E9" w14:textId="1D9BDFA3" w:rsidR="00036CCD" w:rsidRPr="00036CCD" w:rsidRDefault="00036CCD" w:rsidP="00036CCD">
            <w:pPr>
              <w:jc w:val="center"/>
              <w:rPr>
                <w:b/>
                <w:bCs/>
                <w:color w:val="006666"/>
              </w:rPr>
            </w:pPr>
            <w:r w:rsidRPr="00036CCD">
              <w:rPr>
                <w:b/>
                <w:bCs/>
                <w:color w:val="006666"/>
              </w:rPr>
              <w:t>Référence</w:t>
            </w:r>
          </w:p>
        </w:tc>
        <w:tc>
          <w:tcPr>
            <w:tcW w:w="2048" w:type="dxa"/>
            <w:shd w:val="clear" w:color="auto" w:fill="D9D9D9" w:themeFill="background1" w:themeFillShade="D9"/>
            <w:vAlign w:val="center"/>
          </w:tcPr>
          <w:p w14:paraId="651D5745" w14:textId="118555A0" w:rsidR="00036CCD" w:rsidRPr="00036CCD" w:rsidRDefault="00036CCD" w:rsidP="00036CCD">
            <w:pPr>
              <w:jc w:val="center"/>
              <w:rPr>
                <w:b/>
                <w:bCs/>
                <w:color w:val="006666"/>
              </w:rPr>
            </w:pPr>
            <w:r w:rsidRPr="00036CCD">
              <w:rPr>
                <w:b/>
                <w:bCs/>
                <w:color w:val="006666"/>
              </w:rPr>
              <w:t>Désignation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31A9F019" w14:textId="3617F439" w:rsidR="00036CCD" w:rsidRPr="00036CCD" w:rsidRDefault="00036CCD" w:rsidP="00036CCD">
            <w:pPr>
              <w:jc w:val="center"/>
              <w:rPr>
                <w:b/>
                <w:bCs/>
                <w:color w:val="006666"/>
              </w:rPr>
            </w:pPr>
            <w:r w:rsidRPr="00036CCD">
              <w:rPr>
                <w:b/>
                <w:bCs/>
                <w:color w:val="006666"/>
              </w:rPr>
              <w:t>Prix unitaire HT (PU HT)</w:t>
            </w:r>
            <w:r>
              <w:rPr>
                <w:b/>
                <w:bCs/>
                <w:color w:val="006666"/>
              </w:rPr>
              <w:t xml:space="preserve"> €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5F6CB67D" w14:textId="57090090" w:rsidR="00036CCD" w:rsidRPr="00036CCD" w:rsidRDefault="00036CCD" w:rsidP="00036CCD">
            <w:pPr>
              <w:jc w:val="center"/>
              <w:rPr>
                <w:b/>
                <w:bCs/>
                <w:color w:val="006666"/>
              </w:rPr>
            </w:pPr>
            <w:r w:rsidRPr="00036CCD">
              <w:rPr>
                <w:b/>
                <w:bCs/>
                <w:color w:val="006666"/>
              </w:rPr>
              <w:t>Quantité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68A1B738" w14:textId="012B3A51" w:rsidR="00036CCD" w:rsidRPr="00036CCD" w:rsidRDefault="00DB78E5" w:rsidP="00036CCD">
            <w:pPr>
              <w:jc w:val="center"/>
              <w:rPr>
                <w:b/>
                <w:bCs/>
                <w:color w:val="006666"/>
              </w:rPr>
            </w:pPr>
            <w:r>
              <w:rPr>
                <w:b/>
                <w:bCs/>
                <w:color w:val="006666"/>
              </w:rPr>
              <w:t>Total</w:t>
            </w:r>
            <w:r w:rsidR="00036CCD" w:rsidRPr="00036CCD">
              <w:rPr>
                <w:b/>
                <w:bCs/>
                <w:color w:val="006666"/>
              </w:rPr>
              <w:t xml:space="preserve"> HT</w:t>
            </w:r>
            <w:r w:rsidR="00036CCD">
              <w:rPr>
                <w:b/>
                <w:bCs/>
                <w:color w:val="006666"/>
              </w:rPr>
              <w:t xml:space="preserve"> €</w:t>
            </w:r>
          </w:p>
        </w:tc>
      </w:tr>
      <w:tr w:rsidR="00036CCD" w14:paraId="3FC38595" w14:textId="77777777" w:rsidTr="00036CCD">
        <w:tc>
          <w:tcPr>
            <w:tcW w:w="1812" w:type="dxa"/>
          </w:tcPr>
          <w:p w14:paraId="2F747655" w14:textId="5F85F598" w:rsidR="00036CCD" w:rsidRDefault="00036CCD" w:rsidP="007A2229">
            <w:r>
              <w:t>1020</w:t>
            </w:r>
          </w:p>
        </w:tc>
        <w:tc>
          <w:tcPr>
            <w:tcW w:w="2048" w:type="dxa"/>
          </w:tcPr>
          <w:p w14:paraId="21EC5699" w14:textId="0D7ABD0B" w:rsidR="00036CCD" w:rsidRDefault="00036CCD" w:rsidP="007A2229">
            <w:r>
              <w:t>T-Shirt XL homme</w:t>
            </w:r>
          </w:p>
        </w:tc>
        <w:tc>
          <w:tcPr>
            <w:tcW w:w="1812" w:type="dxa"/>
            <w:shd w:val="clear" w:color="auto" w:fill="FFFF00"/>
          </w:tcPr>
          <w:p w14:paraId="02C2FC82" w14:textId="2DA5587A" w:rsidR="00036CCD" w:rsidRPr="00DB78E5" w:rsidRDefault="00036CCD" w:rsidP="00036CCD">
            <w:pPr>
              <w:jc w:val="right"/>
              <w:rPr>
                <w:b/>
                <w:bCs/>
              </w:rPr>
            </w:pPr>
            <w:r w:rsidRPr="00DB78E5">
              <w:rPr>
                <w:b/>
                <w:bCs/>
              </w:rPr>
              <w:t>20.00</w:t>
            </w:r>
          </w:p>
        </w:tc>
        <w:tc>
          <w:tcPr>
            <w:tcW w:w="1813" w:type="dxa"/>
            <w:shd w:val="clear" w:color="auto" w:fill="FFFF00"/>
          </w:tcPr>
          <w:p w14:paraId="0D5DC14D" w14:textId="39F2927F" w:rsidR="00036CCD" w:rsidRPr="00DB78E5" w:rsidRDefault="00036CCD" w:rsidP="00036CCD">
            <w:pPr>
              <w:jc w:val="right"/>
              <w:rPr>
                <w:b/>
                <w:bCs/>
              </w:rPr>
            </w:pPr>
            <w:r w:rsidRPr="00DB78E5">
              <w:rPr>
                <w:b/>
                <w:bCs/>
              </w:rPr>
              <w:t>5.00</w:t>
            </w:r>
          </w:p>
        </w:tc>
        <w:tc>
          <w:tcPr>
            <w:tcW w:w="1813" w:type="dxa"/>
            <w:shd w:val="clear" w:color="auto" w:fill="FFFF00"/>
          </w:tcPr>
          <w:p w14:paraId="60CD51AF" w14:textId="7FDFDC86" w:rsidR="00036CCD" w:rsidRPr="00DB78E5" w:rsidRDefault="00036CCD" w:rsidP="00036CCD">
            <w:pPr>
              <w:jc w:val="right"/>
              <w:rPr>
                <w:b/>
                <w:bCs/>
              </w:rPr>
            </w:pPr>
            <w:r w:rsidRPr="00DB78E5">
              <w:rPr>
                <w:b/>
                <w:bCs/>
              </w:rPr>
              <w:t xml:space="preserve">100.00 </w:t>
            </w:r>
          </w:p>
        </w:tc>
      </w:tr>
    </w:tbl>
    <w:p w14:paraId="2D595268" w14:textId="77777777" w:rsidR="00036CCD" w:rsidRDefault="00036CCD" w:rsidP="00DB78E5">
      <w:pPr>
        <w:spacing w:after="0"/>
      </w:pPr>
    </w:p>
    <w:p w14:paraId="7E52B622" w14:textId="79412E0F" w:rsidR="00036CCD" w:rsidRPr="00036CCD" w:rsidRDefault="00036CCD">
      <w:pPr>
        <w:rPr>
          <w:b/>
          <w:bCs/>
        </w:rPr>
      </w:pPr>
      <w:r>
        <w:rPr>
          <w:b/>
          <w:bCs/>
        </w:rPr>
        <w:sym w:font="Wingdings" w:char="F082"/>
      </w:r>
      <w:r>
        <w:rPr>
          <w:b/>
          <w:bCs/>
        </w:rPr>
        <w:t xml:space="preserve"> </w:t>
      </w:r>
      <w:r w:rsidRPr="00036CCD">
        <w:rPr>
          <w:b/>
          <w:bCs/>
        </w:rPr>
        <w:t xml:space="preserve">Calculer un </w:t>
      </w:r>
      <w:r w:rsidR="00C0014D">
        <w:rPr>
          <w:b/>
          <w:bCs/>
        </w:rPr>
        <w:t>MONTANT TOTAL</w:t>
      </w:r>
      <w:r w:rsidRPr="00036CCD">
        <w:rPr>
          <w:b/>
          <w:bCs/>
        </w:rPr>
        <w:t xml:space="preserve"> HT : </w:t>
      </w:r>
      <w:r w:rsidRPr="00036CCD">
        <w:rPr>
          <w:b/>
          <w:bCs/>
          <w:color w:val="FF0000"/>
        </w:rPr>
        <w:t xml:space="preserve">SOMME DES </w:t>
      </w:r>
      <w:r w:rsidR="00C238F8">
        <w:rPr>
          <w:b/>
          <w:bCs/>
          <w:color w:val="FF0000"/>
        </w:rPr>
        <w:t>TOTAUX</w:t>
      </w:r>
      <w:r w:rsidRPr="00036CCD">
        <w:rPr>
          <w:b/>
          <w:bCs/>
          <w:color w:val="FF0000"/>
        </w:rPr>
        <w:t xml:space="preserve"> HT</w:t>
      </w:r>
    </w:p>
    <w:tbl>
      <w:tblPr>
        <w:tblStyle w:val="Grilledutableau"/>
        <w:tblW w:w="9302" w:type="dxa"/>
        <w:tblLook w:val="04A0" w:firstRow="1" w:lastRow="0" w:firstColumn="1" w:lastColumn="0" w:noHBand="0" w:noVBand="1"/>
      </w:tblPr>
      <w:tblGrid>
        <w:gridCol w:w="1812"/>
        <w:gridCol w:w="2048"/>
        <w:gridCol w:w="1812"/>
        <w:gridCol w:w="1817"/>
        <w:gridCol w:w="1813"/>
      </w:tblGrid>
      <w:tr w:rsidR="00036CCD" w14:paraId="1696CAAE" w14:textId="77777777" w:rsidTr="00DB78E5"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0E9A0235" w14:textId="77777777" w:rsidR="00036CCD" w:rsidRPr="00036CCD" w:rsidRDefault="00036CCD" w:rsidP="00036CCD">
            <w:pPr>
              <w:jc w:val="center"/>
              <w:rPr>
                <w:b/>
                <w:bCs/>
                <w:color w:val="006666"/>
              </w:rPr>
            </w:pPr>
            <w:r w:rsidRPr="00036CCD">
              <w:rPr>
                <w:b/>
                <w:bCs/>
                <w:color w:val="006666"/>
              </w:rPr>
              <w:t>Référence</w:t>
            </w:r>
          </w:p>
        </w:tc>
        <w:tc>
          <w:tcPr>
            <w:tcW w:w="2048" w:type="dxa"/>
            <w:shd w:val="clear" w:color="auto" w:fill="D9D9D9" w:themeFill="background1" w:themeFillShade="D9"/>
            <w:vAlign w:val="center"/>
          </w:tcPr>
          <w:p w14:paraId="45536BFE" w14:textId="3CE2D964" w:rsidR="00036CCD" w:rsidRPr="00036CCD" w:rsidRDefault="00036CCD" w:rsidP="00036CCD">
            <w:pPr>
              <w:jc w:val="center"/>
              <w:rPr>
                <w:b/>
                <w:bCs/>
                <w:color w:val="006666"/>
              </w:rPr>
            </w:pPr>
            <w:r w:rsidRPr="00036CCD">
              <w:rPr>
                <w:b/>
                <w:bCs/>
                <w:color w:val="006666"/>
              </w:rPr>
              <w:t>Désignation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2C62C6B7" w14:textId="223ADCB5" w:rsidR="00036CCD" w:rsidRPr="00036CCD" w:rsidRDefault="00036CCD" w:rsidP="00036CCD">
            <w:pPr>
              <w:jc w:val="center"/>
              <w:rPr>
                <w:b/>
                <w:bCs/>
                <w:color w:val="006666"/>
              </w:rPr>
            </w:pPr>
            <w:r w:rsidRPr="00036CCD">
              <w:rPr>
                <w:b/>
                <w:bCs/>
                <w:color w:val="006666"/>
              </w:rPr>
              <w:t>Prix unitaire HT (PU HT) €</w:t>
            </w:r>
          </w:p>
        </w:tc>
        <w:tc>
          <w:tcPr>
            <w:tcW w:w="1817" w:type="dxa"/>
            <w:shd w:val="clear" w:color="auto" w:fill="D9D9D9" w:themeFill="background1" w:themeFillShade="D9"/>
            <w:vAlign w:val="center"/>
          </w:tcPr>
          <w:p w14:paraId="646E3358" w14:textId="77777777" w:rsidR="00036CCD" w:rsidRPr="00036CCD" w:rsidRDefault="00036CCD" w:rsidP="00036CCD">
            <w:pPr>
              <w:jc w:val="center"/>
              <w:rPr>
                <w:b/>
                <w:bCs/>
                <w:color w:val="006666"/>
              </w:rPr>
            </w:pPr>
            <w:r w:rsidRPr="00036CCD">
              <w:rPr>
                <w:b/>
                <w:bCs/>
                <w:color w:val="006666"/>
              </w:rPr>
              <w:t>Quantité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72B4A124" w14:textId="4DA4650C" w:rsidR="00036CCD" w:rsidRPr="00036CCD" w:rsidRDefault="00DB78E5" w:rsidP="00036CCD">
            <w:pPr>
              <w:jc w:val="center"/>
              <w:rPr>
                <w:b/>
                <w:bCs/>
                <w:color w:val="006666"/>
              </w:rPr>
            </w:pPr>
            <w:r>
              <w:rPr>
                <w:b/>
                <w:bCs/>
                <w:color w:val="006666"/>
              </w:rPr>
              <w:t>Total</w:t>
            </w:r>
            <w:r w:rsidR="00036CCD" w:rsidRPr="00036CCD">
              <w:rPr>
                <w:b/>
                <w:bCs/>
                <w:color w:val="006666"/>
              </w:rPr>
              <w:t xml:space="preserve"> HT €</w:t>
            </w:r>
          </w:p>
        </w:tc>
      </w:tr>
      <w:tr w:rsidR="00036CCD" w14:paraId="78BE88CA" w14:textId="77777777" w:rsidTr="00DB78E5">
        <w:tc>
          <w:tcPr>
            <w:tcW w:w="1812" w:type="dxa"/>
          </w:tcPr>
          <w:p w14:paraId="31EA3E91" w14:textId="443A8328" w:rsidR="00036CCD" w:rsidRDefault="00036CCD" w:rsidP="00036CCD">
            <w:r>
              <w:t>1020</w:t>
            </w:r>
          </w:p>
        </w:tc>
        <w:tc>
          <w:tcPr>
            <w:tcW w:w="2048" w:type="dxa"/>
          </w:tcPr>
          <w:p w14:paraId="026F13DA" w14:textId="13C677B1" w:rsidR="00036CCD" w:rsidRDefault="00036CCD" w:rsidP="00036CCD">
            <w:r>
              <w:t>T-Shirt XL homme</w:t>
            </w:r>
          </w:p>
        </w:tc>
        <w:tc>
          <w:tcPr>
            <w:tcW w:w="1812" w:type="dxa"/>
          </w:tcPr>
          <w:p w14:paraId="7A593722" w14:textId="3FEA72D4" w:rsidR="00036CCD" w:rsidRDefault="00036CCD" w:rsidP="00036CCD">
            <w:pPr>
              <w:jc w:val="right"/>
            </w:pPr>
            <w:r>
              <w:t>20.00</w:t>
            </w:r>
          </w:p>
        </w:tc>
        <w:tc>
          <w:tcPr>
            <w:tcW w:w="1817" w:type="dxa"/>
          </w:tcPr>
          <w:p w14:paraId="4BA5023F" w14:textId="20440B54" w:rsidR="00036CCD" w:rsidRDefault="00036CCD" w:rsidP="00036CCD">
            <w:pPr>
              <w:jc w:val="right"/>
            </w:pPr>
            <w:r>
              <w:t>5.00</w:t>
            </w:r>
          </w:p>
        </w:tc>
        <w:tc>
          <w:tcPr>
            <w:tcW w:w="1813" w:type="dxa"/>
            <w:shd w:val="clear" w:color="auto" w:fill="FFFF00"/>
          </w:tcPr>
          <w:p w14:paraId="14541537" w14:textId="68F33523" w:rsidR="00036CCD" w:rsidRPr="00C0014D" w:rsidRDefault="00036CCD" w:rsidP="00036CCD">
            <w:pPr>
              <w:jc w:val="right"/>
              <w:rPr>
                <w:b/>
                <w:bCs/>
              </w:rPr>
            </w:pPr>
            <w:r w:rsidRPr="00C0014D">
              <w:rPr>
                <w:b/>
                <w:bCs/>
              </w:rPr>
              <w:t>100.00</w:t>
            </w:r>
          </w:p>
        </w:tc>
      </w:tr>
      <w:tr w:rsidR="00036CCD" w14:paraId="0B88F864" w14:textId="77777777" w:rsidTr="00DB78E5">
        <w:tc>
          <w:tcPr>
            <w:tcW w:w="1812" w:type="dxa"/>
          </w:tcPr>
          <w:p w14:paraId="02833344" w14:textId="38725888" w:rsidR="00036CCD" w:rsidRDefault="00036CCD" w:rsidP="00036CCD">
            <w:r>
              <w:t>1018</w:t>
            </w:r>
          </w:p>
        </w:tc>
        <w:tc>
          <w:tcPr>
            <w:tcW w:w="2048" w:type="dxa"/>
          </w:tcPr>
          <w:p w14:paraId="7E526747" w14:textId="6767C1D3" w:rsidR="00036CCD" w:rsidRDefault="00036CCD" w:rsidP="00036CCD">
            <w:r>
              <w:t>Sweat L homme</w:t>
            </w:r>
          </w:p>
        </w:tc>
        <w:tc>
          <w:tcPr>
            <w:tcW w:w="1812" w:type="dxa"/>
          </w:tcPr>
          <w:p w14:paraId="3A511C1C" w14:textId="2890FD1B" w:rsidR="00036CCD" w:rsidRDefault="00036CCD" w:rsidP="00036CCD">
            <w:pPr>
              <w:jc w:val="right"/>
            </w:pPr>
            <w:r>
              <w:t>35.00</w:t>
            </w:r>
          </w:p>
        </w:tc>
        <w:tc>
          <w:tcPr>
            <w:tcW w:w="1817" w:type="dxa"/>
          </w:tcPr>
          <w:p w14:paraId="54B03EC1" w14:textId="0D096BD5" w:rsidR="00036CCD" w:rsidRDefault="00036CCD" w:rsidP="00036CCD">
            <w:pPr>
              <w:jc w:val="right"/>
            </w:pPr>
            <w:r>
              <w:t>2.00</w:t>
            </w:r>
          </w:p>
        </w:tc>
        <w:tc>
          <w:tcPr>
            <w:tcW w:w="1813" w:type="dxa"/>
            <w:shd w:val="clear" w:color="auto" w:fill="FFFF00"/>
          </w:tcPr>
          <w:p w14:paraId="08645120" w14:textId="2918A6CC" w:rsidR="00036CCD" w:rsidRPr="00C0014D" w:rsidRDefault="00036CCD" w:rsidP="00036CCD">
            <w:pPr>
              <w:jc w:val="right"/>
              <w:rPr>
                <w:b/>
                <w:bCs/>
              </w:rPr>
            </w:pPr>
            <w:r w:rsidRPr="00C0014D">
              <w:rPr>
                <w:b/>
                <w:bCs/>
              </w:rPr>
              <w:t>70.00</w:t>
            </w:r>
          </w:p>
        </w:tc>
      </w:tr>
      <w:tr w:rsidR="00036CCD" w14:paraId="795FDF82" w14:textId="77777777" w:rsidTr="00036CCD">
        <w:tc>
          <w:tcPr>
            <w:tcW w:w="7489" w:type="dxa"/>
            <w:gridSpan w:val="4"/>
          </w:tcPr>
          <w:p w14:paraId="39CE93E2" w14:textId="494558A0" w:rsidR="00036CCD" w:rsidRDefault="00DB78E5" w:rsidP="00DB78E5">
            <w:pPr>
              <w:jc w:val="right"/>
            </w:pPr>
            <w:r>
              <w:t xml:space="preserve">MONTANT </w:t>
            </w:r>
            <w:r w:rsidR="00036CCD">
              <w:t>TOTAL HT</w:t>
            </w:r>
          </w:p>
        </w:tc>
        <w:tc>
          <w:tcPr>
            <w:tcW w:w="1813" w:type="dxa"/>
            <w:shd w:val="clear" w:color="auto" w:fill="FFFF00"/>
          </w:tcPr>
          <w:p w14:paraId="450C0670" w14:textId="54A4D3C1" w:rsidR="00036CCD" w:rsidRPr="00C0014D" w:rsidRDefault="00DB78E5" w:rsidP="00036CCD">
            <w:pPr>
              <w:jc w:val="right"/>
              <w:rPr>
                <w:b/>
                <w:bCs/>
              </w:rPr>
            </w:pPr>
            <w:r w:rsidRPr="00C0014D">
              <w:rPr>
                <w:b/>
                <w:bCs/>
              </w:rPr>
              <w:t>170.00</w:t>
            </w:r>
          </w:p>
        </w:tc>
      </w:tr>
    </w:tbl>
    <w:p w14:paraId="76F563E4" w14:textId="77777777" w:rsidR="00036CCD" w:rsidRDefault="00036CCD" w:rsidP="00DB78E5">
      <w:pPr>
        <w:spacing w:after="0"/>
      </w:pPr>
    </w:p>
    <w:p w14:paraId="03261063" w14:textId="0983028B" w:rsidR="00DB78E5" w:rsidRDefault="00036CCD">
      <w:pPr>
        <w:rPr>
          <w:b/>
          <w:bCs/>
        </w:rPr>
      </w:pPr>
      <w:r>
        <w:rPr>
          <w:b/>
          <w:bCs/>
        </w:rPr>
        <w:sym w:font="Wingdings" w:char="F083"/>
      </w:r>
      <w:r>
        <w:rPr>
          <w:b/>
          <w:bCs/>
        </w:rPr>
        <w:t xml:space="preserve"> Calculer une </w:t>
      </w:r>
      <w:r w:rsidR="00C0014D">
        <w:rPr>
          <w:b/>
          <w:bCs/>
        </w:rPr>
        <w:t>REMISE</w:t>
      </w:r>
      <w:r>
        <w:rPr>
          <w:b/>
          <w:bCs/>
        </w:rPr>
        <w:t xml:space="preserve"> sur un </w:t>
      </w:r>
      <w:r w:rsidR="00F438B4">
        <w:rPr>
          <w:b/>
          <w:bCs/>
        </w:rPr>
        <w:t>MONTANT TOTAL</w:t>
      </w:r>
      <w:r>
        <w:rPr>
          <w:b/>
          <w:bCs/>
        </w:rPr>
        <w:t xml:space="preserve"> HT</w:t>
      </w:r>
      <w:r w:rsidR="00DB78E5">
        <w:rPr>
          <w:b/>
          <w:bCs/>
        </w:rPr>
        <w:t xml:space="preserve"> et trouver le MONTANT NET HT : </w:t>
      </w:r>
    </w:p>
    <w:p w14:paraId="348048C0" w14:textId="79952FB0" w:rsidR="00036CCD" w:rsidRPr="00DB78E5" w:rsidRDefault="00DB78E5" w:rsidP="00DB78E5">
      <w:pPr>
        <w:pStyle w:val="Paragraphedeliste"/>
        <w:numPr>
          <w:ilvl w:val="0"/>
          <w:numId w:val="1"/>
        </w:numPr>
        <w:rPr>
          <w:b/>
          <w:bCs/>
          <w:color w:val="FF0000"/>
        </w:rPr>
      </w:pPr>
      <w:r w:rsidRPr="00DB78E5">
        <w:rPr>
          <w:b/>
          <w:bCs/>
        </w:rPr>
        <w:t xml:space="preserve">CALCUL DU MONTANT DE LA REMISE : </w:t>
      </w:r>
      <w:r w:rsidRPr="00DB78E5">
        <w:rPr>
          <w:b/>
          <w:bCs/>
          <w:color w:val="FF0000"/>
        </w:rPr>
        <w:t xml:space="preserve">MONTANT TOTAL HT * </w:t>
      </w:r>
      <w:r w:rsidR="00F438B4">
        <w:rPr>
          <w:b/>
          <w:bCs/>
          <w:color w:val="FF0000"/>
        </w:rPr>
        <w:t xml:space="preserve">TAUX </w:t>
      </w:r>
      <w:r w:rsidRPr="00DB78E5">
        <w:rPr>
          <w:b/>
          <w:bCs/>
          <w:color w:val="FF0000"/>
        </w:rPr>
        <w:t>REMISE</w:t>
      </w:r>
      <w:r w:rsidR="009D5AD8">
        <w:rPr>
          <w:b/>
          <w:bCs/>
          <w:color w:val="FF0000"/>
        </w:rPr>
        <w:t xml:space="preserve"> </w:t>
      </w:r>
      <w:r w:rsidRPr="00DB78E5">
        <w:rPr>
          <w:b/>
          <w:bCs/>
          <w:color w:val="FF0000"/>
        </w:rPr>
        <w:t>/ 100</w:t>
      </w:r>
    </w:p>
    <w:p w14:paraId="676E9C04" w14:textId="5463FB53" w:rsidR="00DB78E5" w:rsidRPr="009D5AD8" w:rsidRDefault="00DB78E5" w:rsidP="00DB78E5">
      <w:pPr>
        <w:pStyle w:val="Paragraphedeliste"/>
        <w:numPr>
          <w:ilvl w:val="0"/>
          <w:numId w:val="1"/>
        </w:numPr>
        <w:rPr>
          <w:b/>
          <w:bCs/>
        </w:rPr>
      </w:pPr>
      <w:r w:rsidRPr="00DB78E5">
        <w:rPr>
          <w:b/>
          <w:bCs/>
        </w:rPr>
        <w:t xml:space="preserve">CALCUL DU MONTANT NET : </w:t>
      </w:r>
      <w:r w:rsidRPr="00DB78E5">
        <w:rPr>
          <w:b/>
          <w:bCs/>
          <w:color w:val="FF0000"/>
        </w:rPr>
        <w:t xml:space="preserve">MONTANT TOTAL HT – REMISE (€) </w:t>
      </w:r>
    </w:p>
    <w:tbl>
      <w:tblPr>
        <w:tblStyle w:val="Grilledutableau"/>
        <w:tblW w:w="9302" w:type="dxa"/>
        <w:tblLook w:val="04A0" w:firstRow="1" w:lastRow="0" w:firstColumn="1" w:lastColumn="0" w:noHBand="0" w:noVBand="1"/>
      </w:tblPr>
      <w:tblGrid>
        <w:gridCol w:w="1812"/>
        <w:gridCol w:w="2048"/>
        <w:gridCol w:w="1812"/>
        <w:gridCol w:w="1817"/>
        <w:gridCol w:w="1813"/>
      </w:tblGrid>
      <w:tr w:rsidR="00DB78E5" w14:paraId="40F9BB7D" w14:textId="77777777" w:rsidTr="00F438B4"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682834FF" w14:textId="77777777" w:rsidR="00DB78E5" w:rsidRPr="00036CCD" w:rsidRDefault="00DB78E5" w:rsidP="007A2229">
            <w:pPr>
              <w:jc w:val="center"/>
              <w:rPr>
                <w:b/>
                <w:bCs/>
                <w:color w:val="006666"/>
              </w:rPr>
            </w:pPr>
            <w:r w:rsidRPr="00036CCD">
              <w:rPr>
                <w:b/>
                <w:bCs/>
                <w:color w:val="006666"/>
              </w:rPr>
              <w:t>Référence</w:t>
            </w:r>
          </w:p>
        </w:tc>
        <w:tc>
          <w:tcPr>
            <w:tcW w:w="2048" w:type="dxa"/>
            <w:shd w:val="clear" w:color="auto" w:fill="D9D9D9" w:themeFill="background1" w:themeFillShade="D9"/>
            <w:vAlign w:val="center"/>
          </w:tcPr>
          <w:p w14:paraId="6985F85F" w14:textId="77777777" w:rsidR="00DB78E5" w:rsidRPr="00036CCD" w:rsidRDefault="00DB78E5" w:rsidP="007A2229">
            <w:pPr>
              <w:jc w:val="center"/>
              <w:rPr>
                <w:b/>
                <w:bCs/>
                <w:color w:val="006666"/>
              </w:rPr>
            </w:pPr>
            <w:r w:rsidRPr="00036CCD">
              <w:rPr>
                <w:b/>
                <w:bCs/>
                <w:color w:val="006666"/>
              </w:rPr>
              <w:t>Désignation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53963744" w14:textId="77777777" w:rsidR="00DB78E5" w:rsidRPr="00036CCD" w:rsidRDefault="00DB78E5" w:rsidP="007A2229">
            <w:pPr>
              <w:jc w:val="center"/>
              <w:rPr>
                <w:b/>
                <w:bCs/>
                <w:color w:val="006666"/>
              </w:rPr>
            </w:pPr>
            <w:r w:rsidRPr="00036CCD">
              <w:rPr>
                <w:b/>
                <w:bCs/>
                <w:color w:val="006666"/>
              </w:rPr>
              <w:t>Prix unitaire HT (PU HT) €</w:t>
            </w:r>
          </w:p>
        </w:tc>
        <w:tc>
          <w:tcPr>
            <w:tcW w:w="1817" w:type="dxa"/>
            <w:shd w:val="clear" w:color="auto" w:fill="D9D9D9" w:themeFill="background1" w:themeFillShade="D9"/>
            <w:vAlign w:val="center"/>
          </w:tcPr>
          <w:p w14:paraId="44D314FA" w14:textId="77777777" w:rsidR="00DB78E5" w:rsidRPr="00036CCD" w:rsidRDefault="00DB78E5" w:rsidP="007A2229">
            <w:pPr>
              <w:jc w:val="center"/>
              <w:rPr>
                <w:b/>
                <w:bCs/>
                <w:color w:val="006666"/>
              </w:rPr>
            </w:pPr>
            <w:r w:rsidRPr="00036CCD">
              <w:rPr>
                <w:b/>
                <w:bCs/>
                <w:color w:val="006666"/>
              </w:rPr>
              <w:t>Quantité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70D89C86" w14:textId="4991BA86" w:rsidR="00DB78E5" w:rsidRPr="00036CCD" w:rsidRDefault="00DB78E5" w:rsidP="007A2229">
            <w:pPr>
              <w:jc w:val="center"/>
              <w:rPr>
                <w:b/>
                <w:bCs/>
                <w:color w:val="006666"/>
              </w:rPr>
            </w:pPr>
            <w:r>
              <w:rPr>
                <w:b/>
                <w:bCs/>
                <w:color w:val="006666"/>
              </w:rPr>
              <w:t>Total</w:t>
            </w:r>
            <w:r w:rsidRPr="00036CCD">
              <w:rPr>
                <w:b/>
                <w:bCs/>
                <w:color w:val="006666"/>
              </w:rPr>
              <w:t xml:space="preserve"> HT €</w:t>
            </w:r>
          </w:p>
        </w:tc>
      </w:tr>
      <w:tr w:rsidR="00DB78E5" w14:paraId="68E8B619" w14:textId="77777777" w:rsidTr="00F438B4">
        <w:tc>
          <w:tcPr>
            <w:tcW w:w="1812" w:type="dxa"/>
          </w:tcPr>
          <w:p w14:paraId="479A7929" w14:textId="77777777" w:rsidR="00DB78E5" w:rsidRDefault="00DB78E5" w:rsidP="007A2229">
            <w:r>
              <w:t>1020</w:t>
            </w:r>
          </w:p>
        </w:tc>
        <w:tc>
          <w:tcPr>
            <w:tcW w:w="2048" w:type="dxa"/>
          </w:tcPr>
          <w:p w14:paraId="0C26F011" w14:textId="77777777" w:rsidR="00DB78E5" w:rsidRDefault="00DB78E5" w:rsidP="007A2229">
            <w:r>
              <w:t>T-Shirt XL homme</w:t>
            </w:r>
          </w:p>
        </w:tc>
        <w:tc>
          <w:tcPr>
            <w:tcW w:w="1812" w:type="dxa"/>
          </w:tcPr>
          <w:p w14:paraId="4CD46B4E" w14:textId="77777777" w:rsidR="00DB78E5" w:rsidRDefault="00DB78E5" w:rsidP="007A2229">
            <w:pPr>
              <w:jc w:val="right"/>
            </w:pPr>
            <w:r>
              <w:t>20.00</w:t>
            </w:r>
          </w:p>
        </w:tc>
        <w:tc>
          <w:tcPr>
            <w:tcW w:w="1817" w:type="dxa"/>
          </w:tcPr>
          <w:p w14:paraId="0C2572D8" w14:textId="77777777" w:rsidR="00DB78E5" w:rsidRDefault="00DB78E5" w:rsidP="007A2229">
            <w:pPr>
              <w:jc w:val="right"/>
            </w:pPr>
            <w:r>
              <w:t>5.00</w:t>
            </w:r>
          </w:p>
        </w:tc>
        <w:tc>
          <w:tcPr>
            <w:tcW w:w="1813" w:type="dxa"/>
            <w:shd w:val="clear" w:color="auto" w:fill="auto"/>
          </w:tcPr>
          <w:p w14:paraId="13B38457" w14:textId="77777777" w:rsidR="00DB78E5" w:rsidRDefault="00DB78E5" w:rsidP="007A2229">
            <w:pPr>
              <w:jc w:val="right"/>
            </w:pPr>
            <w:r>
              <w:t>100.00</w:t>
            </w:r>
          </w:p>
        </w:tc>
      </w:tr>
      <w:tr w:rsidR="00DB78E5" w14:paraId="6CCA6D62" w14:textId="77777777" w:rsidTr="00F438B4">
        <w:tc>
          <w:tcPr>
            <w:tcW w:w="1812" w:type="dxa"/>
          </w:tcPr>
          <w:p w14:paraId="429EDBA3" w14:textId="77777777" w:rsidR="00DB78E5" w:rsidRDefault="00DB78E5" w:rsidP="007A2229">
            <w:r>
              <w:t>1018</w:t>
            </w:r>
          </w:p>
        </w:tc>
        <w:tc>
          <w:tcPr>
            <w:tcW w:w="2048" w:type="dxa"/>
          </w:tcPr>
          <w:p w14:paraId="635CCE09" w14:textId="77777777" w:rsidR="00DB78E5" w:rsidRDefault="00DB78E5" w:rsidP="007A2229">
            <w:r>
              <w:t>Sweat L homme</w:t>
            </w:r>
          </w:p>
        </w:tc>
        <w:tc>
          <w:tcPr>
            <w:tcW w:w="1812" w:type="dxa"/>
          </w:tcPr>
          <w:p w14:paraId="7A591698" w14:textId="77777777" w:rsidR="00DB78E5" w:rsidRDefault="00DB78E5" w:rsidP="007A2229">
            <w:pPr>
              <w:jc w:val="right"/>
            </w:pPr>
            <w:r>
              <w:t>35.00</w:t>
            </w:r>
          </w:p>
        </w:tc>
        <w:tc>
          <w:tcPr>
            <w:tcW w:w="1817" w:type="dxa"/>
          </w:tcPr>
          <w:p w14:paraId="46C4B191" w14:textId="77777777" w:rsidR="00DB78E5" w:rsidRDefault="00DB78E5" w:rsidP="007A2229">
            <w:pPr>
              <w:jc w:val="right"/>
            </w:pPr>
            <w:r>
              <w:t>2.00</w:t>
            </w:r>
          </w:p>
        </w:tc>
        <w:tc>
          <w:tcPr>
            <w:tcW w:w="1813" w:type="dxa"/>
            <w:shd w:val="clear" w:color="auto" w:fill="auto"/>
          </w:tcPr>
          <w:p w14:paraId="02DCD455" w14:textId="77777777" w:rsidR="00DB78E5" w:rsidRDefault="00DB78E5" w:rsidP="007A2229">
            <w:pPr>
              <w:jc w:val="right"/>
            </w:pPr>
            <w:r>
              <w:t>70.00</w:t>
            </w:r>
          </w:p>
        </w:tc>
      </w:tr>
      <w:tr w:rsidR="00DB78E5" w14:paraId="06310409" w14:textId="77777777" w:rsidTr="007A2229">
        <w:tc>
          <w:tcPr>
            <w:tcW w:w="7489" w:type="dxa"/>
            <w:gridSpan w:val="4"/>
          </w:tcPr>
          <w:p w14:paraId="0EE4384D" w14:textId="2CF3E02F" w:rsidR="00DB78E5" w:rsidRDefault="00DB78E5" w:rsidP="00DB78E5">
            <w:pPr>
              <w:jc w:val="right"/>
            </w:pPr>
            <w:r>
              <w:t>MONTANT TOTAL HT</w:t>
            </w:r>
          </w:p>
        </w:tc>
        <w:tc>
          <w:tcPr>
            <w:tcW w:w="1813" w:type="dxa"/>
            <w:shd w:val="clear" w:color="auto" w:fill="FFFF00"/>
          </w:tcPr>
          <w:p w14:paraId="6450AE06" w14:textId="2E5B7864" w:rsidR="00DB78E5" w:rsidRPr="00F438B4" w:rsidRDefault="00DB78E5" w:rsidP="007A2229">
            <w:pPr>
              <w:jc w:val="right"/>
              <w:rPr>
                <w:b/>
                <w:bCs/>
              </w:rPr>
            </w:pPr>
            <w:r w:rsidRPr="00F438B4">
              <w:rPr>
                <w:b/>
                <w:bCs/>
              </w:rPr>
              <w:t>170.00</w:t>
            </w:r>
          </w:p>
        </w:tc>
      </w:tr>
      <w:tr w:rsidR="00DB78E5" w14:paraId="6C744323" w14:textId="77777777" w:rsidTr="007A2229">
        <w:tc>
          <w:tcPr>
            <w:tcW w:w="7489" w:type="dxa"/>
            <w:gridSpan w:val="4"/>
          </w:tcPr>
          <w:p w14:paraId="2033879E" w14:textId="6634A61F" w:rsidR="00DB78E5" w:rsidRDefault="00DB78E5" w:rsidP="00DB78E5">
            <w:pPr>
              <w:jc w:val="right"/>
            </w:pPr>
            <w:r>
              <w:t xml:space="preserve">REMISE </w:t>
            </w:r>
            <w:r w:rsidRPr="00C238F8">
              <w:rPr>
                <w:b/>
                <w:bCs/>
              </w:rPr>
              <w:t>10 %</w:t>
            </w:r>
          </w:p>
        </w:tc>
        <w:tc>
          <w:tcPr>
            <w:tcW w:w="1813" w:type="dxa"/>
            <w:shd w:val="clear" w:color="auto" w:fill="FFFF00"/>
          </w:tcPr>
          <w:p w14:paraId="73E67DC7" w14:textId="7D77F02F" w:rsidR="00DB78E5" w:rsidRPr="00F438B4" w:rsidRDefault="00DB78E5" w:rsidP="007A2229">
            <w:pPr>
              <w:jc w:val="right"/>
              <w:rPr>
                <w:b/>
                <w:bCs/>
              </w:rPr>
            </w:pPr>
            <w:r w:rsidRPr="00F438B4">
              <w:rPr>
                <w:b/>
                <w:bCs/>
              </w:rPr>
              <w:t>17.00</w:t>
            </w:r>
          </w:p>
        </w:tc>
      </w:tr>
      <w:tr w:rsidR="00DB78E5" w14:paraId="3B21CAD2" w14:textId="77777777" w:rsidTr="007A2229">
        <w:tc>
          <w:tcPr>
            <w:tcW w:w="7489" w:type="dxa"/>
            <w:gridSpan w:val="4"/>
          </w:tcPr>
          <w:p w14:paraId="7314E5FF" w14:textId="2B839A75" w:rsidR="00DB78E5" w:rsidRDefault="00DB78E5" w:rsidP="00DB78E5">
            <w:pPr>
              <w:jc w:val="right"/>
            </w:pPr>
            <w:r>
              <w:t>MONTANT NET HT</w:t>
            </w:r>
          </w:p>
        </w:tc>
        <w:tc>
          <w:tcPr>
            <w:tcW w:w="1813" w:type="dxa"/>
            <w:shd w:val="clear" w:color="auto" w:fill="FFFF00"/>
          </w:tcPr>
          <w:p w14:paraId="03C86D9D" w14:textId="27D2755D" w:rsidR="00DB78E5" w:rsidRPr="00F438B4" w:rsidRDefault="00DB78E5" w:rsidP="007A2229">
            <w:pPr>
              <w:jc w:val="right"/>
              <w:rPr>
                <w:b/>
                <w:bCs/>
              </w:rPr>
            </w:pPr>
            <w:r w:rsidRPr="00F438B4">
              <w:rPr>
                <w:b/>
                <w:bCs/>
              </w:rPr>
              <w:t>153.00</w:t>
            </w:r>
          </w:p>
        </w:tc>
      </w:tr>
    </w:tbl>
    <w:p w14:paraId="5DB885B3" w14:textId="77777777" w:rsidR="00036CCD" w:rsidRDefault="00036CCD" w:rsidP="00DB78E5">
      <w:pPr>
        <w:spacing w:after="0"/>
      </w:pPr>
    </w:p>
    <w:p w14:paraId="2A2D02A3" w14:textId="4764C716" w:rsidR="00036CCD" w:rsidRPr="00036CCD" w:rsidRDefault="00036CCD" w:rsidP="00036CCD">
      <w:pPr>
        <w:rPr>
          <w:b/>
          <w:bCs/>
        </w:rPr>
      </w:pPr>
      <w:r>
        <w:rPr>
          <w:b/>
          <w:bCs/>
        </w:rPr>
        <w:sym w:font="Wingdings" w:char="F084"/>
      </w:r>
      <w:r>
        <w:rPr>
          <w:b/>
          <w:bCs/>
        </w:rPr>
        <w:t xml:space="preserve"> </w:t>
      </w:r>
      <w:r w:rsidRPr="00036CCD">
        <w:rPr>
          <w:b/>
          <w:bCs/>
        </w:rPr>
        <w:t>Calculer le montant de la TVA</w:t>
      </w:r>
      <w:r w:rsidR="00DB78E5">
        <w:rPr>
          <w:b/>
          <w:bCs/>
        </w:rPr>
        <w:t xml:space="preserve"> : </w:t>
      </w:r>
      <w:r w:rsidR="00DB78E5" w:rsidRPr="00F438B4">
        <w:rPr>
          <w:b/>
          <w:bCs/>
          <w:color w:val="FF0000"/>
        </w:rPr>
        <w:t xml:space="preserve">MONTANT NET HT </w:t>
      </w:r>
      <w:r w:rsidR="00F438B4" w:rsidRPr="00F438B4">
        <w:rPr>
          <w:b/>
          <w:bCs/>
          <w:color w:val="FF0000"/>
        </w:rPr>
        <w:t>* TAUX TVA / 100</w:t>
      </w:r>
    </w:p>
    <w:tbl>
      <w:tblPr>
        <w:tblStyle w:val="Grilledutableau"/>
        <w:tblW w:w="9302" w:type="dxa"/>
        <w:tblLook w:val="04A0" w:firstRow="1" w:lastRow="0" w:firstColumn="1" w:lastColumn="0" w:noHBand="0" w:noVBand="1"/>
      </w:tblPr>
      <w:tblGrid>
        <w:gridCol w:w="1812"/>
        <w:gridCol w:w="2048"/>
        <w:gridCol w:w="1812"/>
        <w:gridCol w:w="1817"/>
        <w:gridCol w:w="1813"/>
      </w:tblGrid>
      <w:tr w:rsidR="00DB78E5" w14:paraId="6DD2FCB5" w14:textId="77777777" w:rsidTr="00F438B4"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769C8639" w14:textId="77777777" w:rsidR="00DB78E5" w:rsidRPr="00036CCD" w:rsidRDefault="00DB78E5" w:rsidP="007A2229">
            <w:pPr>
              <w:jc w:val="center"/>
              <w:rPr>
                <w:b/>
                <w:bCs/>
                <w:color w:val="006666"/>
              </w:rPr>
            </w:pPr>
            <w:r w:rsidRPr="00036CCD">
              <w:rPr>
                <w:b/>
                <w:bCs/>
                <w:color w:val="006666"/>
              </w:rPr>
              <w:t>Référence</w:t>
            </w:r>
          </w:p>
        </w:tc>
        <w:tc>
          <w:tcPr>
            <w:tcW w:w="2048" w:type="dxa"/>
            <w:shd w:val="clear" w:color="auto" w:fill="D9D9D9" w:themeFill="background1" w:themeFillShade="D9"/>
            <w:vAlign w:val="center"/>
          </w:tcPr>
          <w:p w14:paraId="6DD6335D" w14:textId="77777777" w:rsidR="00DB78E5" w:rsidRPr="00036CCD" w:rsidRDefault="00DB78E5" w:rsidP="007A2229">
            <w:pPr>
              <w:jc w:val="center"/>
              <w:rPr>
                <w:b/>
                <w:bCs/>
                <w:color w:val="006666"/>
              </w:rPr>
            </w:pPr>
            <w:r w:rsidRPr="00036CCD">
              <w:rPr>
                <w:b/>
                <w:bCs/>
                <w:color w:val="006666"/>
              </w:rPr>
              <w:t>Désignation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4D7D5DF6" w14:textId="77777777" w:rsidR="00DB78E5" w:rsidRPr="00036CCD" w:rsidRDefault="00DB78E5" w:rsidP="007A2229">
            <w:pPr>
              <w:jc w:val="center"/>
              <w:rPr>
                <w:b/>
                <w:bCs/>
                <w:color w:val="006666"/>
              </w:rPr>
            </w:pPr>
            <w:r w:rsidRPr="00036CCD">
              <w:rPr>
                <w:b/>
                <w:bCs/>
                <w:color w:val="006666"/>
              </w:rPr>
              <w:t>Prix unitaire HT (PU HT) €</w:t>
            </w:r>
          </w:p>
        </w:tc>
        <w:tc>
          <w:tcPr>
            <w:tcW w:w="1817" w:type="dxa"/>
            <w:shd w:val="clear" w:color="auto" w:fill="D9D9D9" w:themeFill="background1" w:themeFillShade="D9"/>
            <w:vAlign w:val="center"/>
          </w:tcPr>
          <w:p w14:paraId="5D8A84DA" w14:textId="77777777" w:rsidR="00DB78E5" w:rsidRPr="00036CCD" w:rsidRDefault="00DB78E5" w:rsidP="007A2229">
            <w:pPr>
              <w:jc w:val="center"/>
              <w:rPr>
                <w:b/>
                <w:bCs/>
                <w:color w:val="006666"/>
              </w:rPr>
            </w:pPr>
            <w:r w:rsidRPr="00036CCD">
              <w:rPr>
                <w:b/>
                <w:bCs/>
                <w:color w:val="006666"/>
              </w:rPr>
              <w:t>Quantité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26177AE9" w14:textId="77777777" w:rsidR="00DB78E5" w:rsidRPr="00036CCD" w:rsidRDefault="00DB78E5" w:rsidP="007A2229">
            <w:pPr>
              <w:jc w:val="center"/>
              <w:rPr>
                <w:b/>
                <w:bCs/>
                <w:color w:val="006666"/>
              </w:rPr>
            </w:pPr>
            <w:r>
              <w:rPr>
                <w:b/>
                <w:bCs/>
                <w:color w:val="006666"/>
              </w:rPr>
              <w:t>Total</w:t>
            </w:r>
            <w:r w:rsidRPr="00036CCD">
              <w:rPr>
                <w:b/>
                <w:bCs/>
                <w:color w:val="006666"/>
              </w:rPr>
              <w:t xml:space="preserve"> HT €</w:t>
            </w:r>
          </w:p>
        </w:tc>
      </w:tr>
      <w:tr w:rsidR="00DB78E5" w14:paraId="6C0D47BD" w14:textId="77777777" w:rsidTr="00F438B4">
        <w:tc>
          <w:tcPr>
            <w:tcW w:w="1812" w:type="dxa"/>
          </w:tcPr>
          <w:p w14:paraId="52359135" w14:textId="77777777" w:rsidR="00DB78E5" w:rsidRDefault="00DB78E5" w:rsidP="007A2229">
            <w:r>
              <w:t>1020</w:t>
            </w:r>
          </w:p>
        </w:tc>
        <w:tc>
          <w:tcPr>
            <w:tcW w:w="2048" w:type="dxa"/>
          </w:tcPr>
          <w:p w14:paraId="6C1075FE" w14:textId="77777777" w:rsidR="00DB78E5" w:rsidRDefault="00DB78E5" w:rsidP="007A2229">
            <w:r>
              <w:t>T-Shirt XL homme</w:t>
            </w:r>
          </w:p>
        </w:tc>
        <w:tc>
          <w:tcPr>
            <w:tcW w:w="1812" w:type="dxa"/>
          </w:tcPr>
          <w:p w14:paraId="4E8B8603" w14:textId="77777777" w:rsidR="00DB78E5" w:rsidRDefault="00DB78E5" w:rsidP="007A2229">
            <w:pPr>
              <w:jc w:val="right"/>
            </w:pPr>
            <w:r>
              <w:t>20.00</w:t>
            </w:r>
          </w:p>
        </w:tc>
        <w:tc>
          <w:tcPr>
            <w:tcW w:w="1817" w:type="dxa"/>
          </w:tcPr>
          <w:p w14:paraId="59A0FAED" w14:textId="77777777" w:rsidR="00DB78E5" w:rsidRDefault="00DB78E5" w:rsidP="007A2229">
            <w:pPr>
              <w:jc w:val="right"/>
            </w:pPr>
            <w:r>
              <w:t>5.00</w:t>
            </w:r>
          </w:p>
        </w:tc>
        <w:tc>
          <w:tcPr>
            <w:tcW w:w="1813" w:type="dxa"/>
            <w:shd w:val="clear" w:color="auto" w:fill="auto"/>
          </w:tcPr>
          <w:p w14:paraId="0FC74E23" w14:textId="77777777" w:rsidR="00DB78E5" w:rsidRDefault="00DB78E5" w:rsidP="007A2229">
            <w:pPr>
              <w:jc w:val="right"/>
            </w:pPr>
            <w:r>
              <w:t>100.00</w:t>
            </w:r>
          </w:p>
        </w:tc>
      </w:tr>
      <w:tr w:rsidR="00DB78E5" w14:paraId="2EBF641B" w14:textId="77777777" w:rsidTr="00F438B4">
        <w:tc>
          <w:tcPr>
            <w:tcW w:w="1812" w:type="dxa"/>
          </w:tcPr>
          <w:p w14:paraId="5486123F" w14:textId="77777777" w:rsidR="00DB78E5" w:rsidRDefault="00DB78E5" w:rsidP="007A2229">
            <w:r>
              <w:t>1018</w:t>
            </w:r>
          </w:p>
        </w:tc>
        <w:tc>
          <w:tcPr>
            <w:tcW w:w="2048" w:type="dxa"/>
          </w:tcPr>
          <w:p w14:paraId="3676ED01" w14:textId="77777777" w:rsidR="00DB78E5" w:rsidRDefault="00DB78E5" w:rsidP="007A2229">
            <w:r>
              <w:t>Sweat L homme</w:t>
            </w:r>
          </w:p>
        </w:tc>
        <w:tc>
          <w:tcPr>
            <w:tcW w:w="1812" w:type="dxa"/>
          </w:tcPr>
          <w:p w14:paraId="0B6F0B58" w14:textId="77777777" w:rsidR="00DB78E5" w:rsidRDefault="00DB78E5" w:rsidP="007A2229">
            <w:pPr>
              <w:jc w:val="right"/>
            </w:pPr>
            <w:r>
              <w:t>35.00</w:t>
            </w:r>
          </w:p>
        </w:tc>
        <w:tc>
          <w:tcPr>
            <w:tcW w:w="1817" w:type="dxa"/>
          </w:tcPr>
          <w:p w14:paraId="3E12E97D" w14:textId="77777777" w:rsidR="00DB78E5" w:rsidRDefault="00DB78E5" w:rsidP="007A2229">
            <w:pPr>
              <w:jc w:val="right"/>
            </w:pPr>
            <w:r>
              <w:t>2.00</w:t>
            </w:r>
          </w:p>
        </w:tc>
        <w:tc>
          <w:tcPr>
            <w:tcW w:w="1813" w:type="dxa"/>
            <w:shd w:val="clear" w:color="auto" w:fill="auto"/>
          </w:tcPr>
          <w:p w14:paraId="769434ED" w14:textId="77777777" w:rsidR="00DB78E5" w:rsidRDefault="00DB78E5" w:rsidP="007A2229">
            <w:pPr>
              <w:jc w:val="right"/>
            </w:pPr>
            <w:r>
              <w:t>70.00</w:t>
            </w:r>
          </w:p>
        </w:tc>
      </w:tr>
      <w:tr w:rsidR="00DB78E5" w14:paraId="12724BCB" w14:textId="77777777" w:rsidTr="00F438B4">
        <w:tc>
          <w:tcPr>
            <w:tcW w:w="7489" w:type="dxa"/>
            <w:gridSpan w:val="4"/>
          </w:tcPr>
          <w:p w14:paraId="7F702AF5" w14:textId="77777777" w:rsidR="00DB78E5" w:rsidRDefault="00DB78E5" w:rsidP="007A2229">
            <w:pPr>
              <w:jc w:val="right"/>
            </w:pPr>
            <w:r>
              <w:t>MONTANT TOTAL HT</w:t>
            </w:r>
          </w:p>
        </w:tc>
        <w:tc>
          <w:tcPr>
            <w:tcW w:w="1813" w:type="dxa"/>
            <w:shd w:val="clear" w:color="auto" w:fill="auto"/>
          </w:tcPr>
          <w:p w14:paraId="0D2D0054" w14:textId="77777777" w:rsidR="00DB78E5" w:rsidRDefault="00DB78E5" w:rsidP="007A2229">
            <w:pPr>
              <w:jc w:val="right"/>
            </w:pPr>
            <w:r>
              <w:t>170.00</w:t>
            </w:r>
          </w:p>
        </w:tc>
      </w:tr>
      <w:tr w:rsidR="00DB78E5" w14:paraId="2FB8A26E" w14:textId="77777777" w:rsidTr="00F438B4">
        <w:tc>
          <w:tcPr>
            <w:tcW w:w="7489" w:type="dxa"/>
            <w:gridSpan w:val="4"/>
          </w:tcPr>
          <w:p w14:paraId="45D263D7" w14:textId="77777777" w:rsidR="00DB78E5" w:rsidRDefault="00DB78E5" w:rsidP="007A2229">
            <w:pPr>
              <w:jc w:val="right"/>
            </w:pPr>
            <w:r>
              <w:t>REMISE 10 %</w:t>
            </w:r>
          </w:p>
        </w:tc>
        <w:tc>
          <w:tcPr>
            <w:tcW w:w="1813" w:type="dxa"/>
            <w:shd w:val="clear" w:color="auto" w:fill="auto"/>
          </w:tcPr>
          <w:p w14:paraId="334D18AE" w14:textId="77777777" w:rsidR="00DB78E5" w:rsidRDefault="00DB78E5" w:rsidP="007A2229">
            <w:pPr>
              <w:jc w:val="right"/>
            </w:pPr>
            <w:r>
              <w:t>17.00</w:t>
            </w:r>
          </w:p>
        </w:tc>
      </w:tr>
      <w:tr w:rsidR="00DB78E5" w14:paraId="3802A5C2" w14:textId="77777777" w:rsidTr="007A2229">
        <w:tc>
          <w:tcPr>
            <w:tcW w:w="7489" w:type="dxa"/>
            <w:gridSpan w:val="4"/>
          </w:tcPr>
          <w:p w14:paraId="593C19EB" w14:textId="77777777" w:rsidR="00DB78E5" w:rsidRDefault="00DB78E5" w:rsidP="007A2229">
            <w:pPr>
              <w:jc w:val="right"/>
            </w:pPr>
            <w:r>
              <w:t>MONTANT NET HT</w:t>
            </w:r>
          </w:p>
        </w:tc>
        <w:tc>
          <w:tcPr>
            <w:tcW w:w="1813" w:type="dxa"/>
            <w:shd w:val="clear" w:color="auto" w:fill="FFFF00"/>
          </w:tcPr>
          <w:p w14:paraId="71BB42E8" w14:textId="77777777" w:rsidR="00DB78E5" w:rsidRPr="00F438B4" w:rsidRDefault="00DB78E5" w:rsidP="007A2229">
            <w:pPr>
              <w:jc w:val="right"/>
              <w:rPr>
                <w:b/>
                <w:bCs/>
              </w:rPr>
            </w:pPr>
            <w:r w:rsidRPr="00F438B4">
              <w:rPr>
                <w:b/>
                <w:bCs/>
              </w:rPr>
              <w:t>153.00</w:t>
            </w:r>
          </w:p>
        </w:tc>
      </w:tr>
      <w:tr w:rsidR="00DB78E5" w14:paraId="62DFF60B" w14:textId="77777777" w:rsidTr="007A2229">
        <w:tc>
          <w:tcPr>
            <w:tcW w:w="7489" w:type="dxa"/>
            <w:gridSpan w:val="4"/>
          </w:tcPr>
          <w:p w14:paraId="1126DB01" w14:textId="7F879C17" w:rsidR="00DB78E5" w:rsidRDefault="00DB78E5" w:rsidP="007A2229">
            <w:pPr>
              <w:jc w:val="right"/>
            </w:pPr>
            <w:r>
              <w:t xml:space="preserve">TVA </w:t>
            </w:r>
            <w:r w:rsidR="00F438B4">
              <w:t xml:space="preserve">(taux </w:t>
            </w:r>
            <w:r w:rsidRPr="00C238F8">
              <w:rPr>
                <w:b/>
                <w:bCs/>
              </w:rPr>
              <w:t>20 %</w:t>
            </w:r>
            <w:r w:rsidR="00F438B4" w:rsidRPr="00C238F8">
              <w:rPr>
                <w:b/>
                <w:bCs/>
              </w:rPr>
              <w:t>)</w:t>
            </w:r>
          </w:p>
        </w:tc>
        <w:tc>
          <w:tcPr>
            <w:tcW w:w="1813" w:type="dxa"/>
            <w:shd w:val="clear" w:color="auto" w:fill="FFFF00"/>
          </w:tcPr>
          <w:p w14:paraId="1AAC665E" w14:textId="043ACD1A" w:rsidR="00DB78E5" w:rsidRPr="00F438B4" w:rsidRDefault="00F438B4" w:rsidP="007A2229">
            <w:pPr>
              <w:jc w:val="right"/>
              <w:rPr>
                <w:b/>
                <w:bCs/>
              </w:rPr>
            </w:pPr>
            <w:r w:rsidRPr="00F438B4">
              <w:rPr>
                <w:b/>
                <w:bCs/>
              </w:rPr>
              <w:t>30.60</w:t>
            </w:r>
          </w:p>
        </w:tc>
      </w:tr>
    </w:tbl>
    <w:p w14:paraId="7E44D66A" w14:textId="77777777" w:rsidR="00DB78E5" w:rsidRDefault="00DB78E5" w:rsidP="00DB78E5">
      <w:pPr>
        <w:spacing w:after="0"/>
      </w:pPr>
    </w:p>
    <w:p w14:paraId="025E84BC" w14:textId="54CEC3CD" w:rsidR="00036CCD" w:rsidRDefault="00DB78E5" w:rsidP="00036CCD">
      <w:r>
        <w:sym w:font="Wingdings" w:char="F085"/>
      </w:r>
      <w:r>
        <w:t xml:space="preserve"> </w:t>
      </w:r>
      <w:r w:rsidR="00036CCD">
        <w:t xml:space="preserve">Calculer </w:t>
      </w:r>
      <w:r>
        <w:t>un</w:t>
      </w:r>
      <w:r w:rsidR="00036CCD">
        <w:t xml:space="preserve"> </w:t>
      </w:r>
      <w:r w:rsidR="00036CCD" w:rsidRPr="00DB78E5">
        <w:rPr>
          <w:b/>
          <w:bCs/>
        </w:rPr>
        <w:t>MONTANT TTC</w:t>
      </w:r>
      <w:r w:rsidR="00F438B4">
        <w:rPr>
          <w:b/>
          <w:bCs/>
        </w:rPr>
        <w:t> </w:t>
      </w:r>
      <w:r w:rsidR="00C238F8">
        <w:rPr>
          <w:b/>
          <w:bCs/>
        </w:rPr>
        <w:t xml:space="preserve">(TOUTES TAXES COMPRISES) </w:t>
      </w:r>
      <w:r w:rsidR="00F438B4">
        <w:rPr>
          <w:b/>
          <w:bCs/>
        </w:rPr>
        <w:t xml:space="preserve">: </w:t>
      </w:r>
      <w:r w:rsidR="00F438B4" w:rsidRPr="00F438B4">
        <w:rPr>
          <w:b/>
          <w:bCs/>
          <w:color w:val="FF0000"/>
        </w:rPr>
        <w:t xml:space="preserve">MONTANT NET HT + </w:t>
      </w:r>
      <w:r w:rsidR="00F438B4">
        <w:rPr>
          <w:b/>
          <w:bCs/>
          <w:color w:val="FF0000"/>
        </w:rPr>
        <w:t>MONTANT TVA (en €)</w:t>
      </w:r>
      <w:r w:rsidR="00F438B4" w:rsidRPr="00F438B4">
        <w:rPr>
          <w:b/>
          <w:bCs/>
          <w:color w:val="FF0000"/>
        </w:rPr>
        <w:t xml:space="preserve"> </w:t>
      </w:r>
    </w:p>
    <w:tbl>
      <w:tblPr>
        <w:tblStyle w:val="Grilledutableau"/>
        <w:tblW w:w="9302" w:type="dxa"/>
        <w:tblLook w:val="04A0" w:firstRow="1" w:lastRow="0" w:firstColumn="1" w:lastColumn="0" w:noHBand="0" w:noVBand="1"/>
      </w:tblPr>
      <w:tblGrid>
        <w:gridCol w:w="1812"/>
        <w:gridCol w:w="2048"/>
        <w:gridCol w:w="1812"/>
        <w:gridCol w:w="1817"/>
        <w:gridCol w:w="1813"/>
      </w:tblGrid>
      <w:tr w:rsidR="00DB78E5" w14:paraId="232B1C28" w14:textId="77777777" w:rsidTr="00F438B4"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5AC86EBA" w14:textId="77777777" w:rsidR="00DB78E5" w:rsidRPr="00036CCD" w:rsidRDefault="00DB78E5" w:rsidP="007A2229">
            <w:pPr>
              <w:jc w:val="center"/>
              <w:rPr>
                <w:b/>
                <w:bCs/>
                <w:color w:val="006666"/>
              </w:rPr>
            </w:pPr>
            <w:r w:rsidRPr="00036CCD">
              <w:rPr>
                <w:b/>
                <w:bCs/>
                <w:color w:val="006666"/>
              </w:rPr>
              <w:t>Référence</w:t>
            </w:r>
          </w:p>
        </w:tc>
        <w:tc>
          <w:tcPr>
            <w:tcW w:w="2048" w:type="dxa"/>
            <w:shd w:val="clear" w:color="auto" w:fill="D9D9D9" w:themeFill="background1" w:themeFillShade="D9"/>
            <w:vAlign w:val="center"/>
          </w:tcPr>
          <w:p w14:paraId="564CB5DA" w14:textId="77777777" w:rsidR="00DB78E5" w:rsidRPr="00036CCD" w:rsidRDefault="00DB78E5" w:rsidP="007A2229">
            <w:pPr>
              <w:jc w:val="center"/>
              <w:rPr>
                <w:b/>
                <w:bCs/>
                <w:color w:val="006666"/>
              </w:rPr>
            </w:pPr>
            <w:r w:rsidRPr="00036CCD">
              <w:rPr>
                <w:b/>
                <w:bCs/>
                <w:color w:val="006666"/>
              </w:rPr>
              <w:t>Désignation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57E955B1" w14:textId="77777777" w:rsidR="00DB78E5" w:rsidRPr="00036CCD" w:rsidRDefault="00DB78E5" w:rsidP="007A2229">
            <w:pPr>
              <w:jc w:val="center"/>
              <w:rPr>
                <w:b/>
                <w:bCs/>
                <w:color w:val="006666"/>
              </w:rPr>
            </w:pPr>
            <w:r w:rsidRPr="00036CCD">
              <w:rPr>
                <w:b/>
                <w:bCs/>
                <w:color w:val="006666"/>
              </w:rPr>
              <w:t>Prix unitaire HT (PU HT) €</w:t>
            </w:r>
          </w:p>
        </w:tc>
        <w:tc>
          <w:tcPr>
            <w:tcW w:w="1817" w:type="dxa"/>
            <w:shd w:val="clear" w:color="auto" w:fill="D9D9D9" w:themeFill="background1" w:themeFillShade="D9"/>
            <w:vAlign w:val="center"/>
          </w:tcPr>
          <w:p w14:paraId="2D895DEA" w14:textId="77777777" w:rsidR="00DB78E5" w:rsidRPr="00036CCD" w:rsidRDefault="00DB78E5" w:rsidP="007A2229">
            <w:pPr>
              <w:jc w:val="center"/>
              <w:rPr>
                <w:b/>
                <w:bCs/>
                <w:color w:val="006666"/>
              </w:rPr>
            </w:pPr>
            <w:r w:rsidRPr="00036CCD">
              <w:rPr>
                <w:b/>
                <w:bCs/>
                <w:color w:val="006666"/>
              </w:rPr>
              <w:t>Quantité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09E4A218" w14:textId="77777777" w:rsidR="00DB78E5" w:rsidRPr="00036CCD" w:rsidRDefault="00DB78E5" w:rsidP="007A2229">
            <w:pPr>
              <w:jc w:val="center"/>
              <w:rPr>
                <w:b/>
                <w:bCs/>
                <w:color w:val="006666"/>
              </w:rPr>
            </w:pPr>
            <w:r>
              <w:rPr>
                <w:b/>
                <w:bCs/>
                <w:color w:val="006666"/>
              </w:rPr>
              <w:t>Total</w:t>
            </w:r>
            <w:r w:rsidRPr="00036CCD">
              <w:rPr>
                <w:b/>
                <w:bCs/>
                <w:color w:val="006666"/>
              </w:rPr>
              <w:t xml:space="preserve"> HT €</w:t>
            </w:r>
          </w:p>
        </w:tc>
      </w:tr>
      <w:tr w:rsidR="00DB78E5" w14:paraId="6D2FCE6E" w14:textId="77777777" w:rsidTr="007A2229">
        <w:tc>
          <w:tcPr>
            <w:tcW w:w="1812" w:type="dxa"/>
          </w:tcPr>
          <w:p w14:paraId="47E3EF2A" w14:textId="77777777" w:rsidR="00DB78E5" w:rsidRDefault="00DB78E5" w:rsidP="007A2229">
            <w:r>
              <w:t>1020</w:t>
            </w:r>
          </w:p>
        </w:tc>
        <w:tc>
          <w:tcPr>
            <w:tcW w:w="2048" w:type="dxa"/>
          </w:tcPr>
          <w:p w14:paraId="0E5B06C9" w14:textId="77777777" w:rsidR="00DB78E5" w:rsidRDefault="00DB78E5" w:rsidP="007A2229">
            <w:r>
              <w:t>T-Shirt XL homme</w:t>
            </w:r>
          </w:p>
        </w:tc>
        <w:tc>
          <w:tcPr>
            <w:tcW w:w="1812" w:type="dxa"/>
          </w:tcPr>
          <w:p w14:paraId="55200F68" w14:textId="77777777" w:rsidR="00DB78E5" w:rsidRDefault="00DB78E5" w:rsidP="007A2229">
            <w:pPr>
              <w:jc w:val="right"/>
            </w:pPr>
            <w:r>
              <w:t>20.00</w:t>
            </w:r>
          </w:p>
        </w:tc>
        <w:tc>
          <w:tcPr>
            <w:tcW w:w="1817" w:type="dxa"/>
          </w:tcPr>
          <w:p w14:paraId="49FBE013" w14:textId="77777777" w:rsidR="00DB78E5" w:rsidRDefault="00DB78E5" w:rsidP="007A2229">
            <w:pPr>
              <w:jc w:val="right"/>
            </w:pPr>
            <w:r>
              <w:t>5.00</w:t>
            </w:r>
          </w:p>
        </w:tc>
        <w:tc>
          <w:tcPr>
            <w:tcW w:w="1813" w:type="dxa"/>
            <w:shd w:val="clear" w:color="auto" w:fill="FFFF00"/>
          </w:tcPr>
          <w:p w14:paraId="5ED003D4" w14:textId="77777777" w:rsidR="00DB78E5" w:rsidRDefault="00DB78E5" w:rsidP="007A2229">
            <w:pPr>
              <w:jc w:val="right"/>
            </w:pPr>
            <w:r>
              <w:t>100.00</w:t>
            </w:r>
          </w:p>
        </w:tc>
      </w:tr>
      <w:tr w:rsidR="00DB78E5" w14:paraId="57DC9C09" w14:textId="77777777" w:rsidTr="007A2229">
        <w:tc>
          <w:tcPr>
            <w:tcW w:w="1812" w:type="dxa"/>
          </w:tcPr>
          <w:p w14:paraId="5E0F39CF" w14:textId="77777777" w:rsidR="00DB78E5" w:rsidRDefault="00DB78E5" w:rsidP="007A2229">
            <w:r>
              <w:t>1018</w:t>
            </w:r>
          </w:p>
        </w:tc>
        <w:tc>
          <w:tcPr>
            <w:tcW w:w="2048" w:type="dxa"/>
          </w:tcPr>
          <w:p w14:paraId="0929B11D" w14:textId="77777777" w:rsidR="00DB78E5" w:rsidRDefault="00DB78E5" w:rsidP="007A2229">
            <w:r>
              <w:t>Sweat L homme</w:t>
            </w:r>
          </w:p>
        </w:tc>
        <w:tc>
          <w:tcPr>
            <w:tcW w:w="1812" w:type="dxa"/>
          </w:tcPr>
          <w:p w14:paraId="1F7C6321" w14:textId="77777777" w:rsidR="00DB78E5" w:rsidRDefault="00DB78E5" w:rsidP="007A2229">
            <w:pPr>
              <w:jc w:val="right"/>
            </w:pPr>
            <w:r>
              <w:t>35.00</w:t>
            </w:r>
          </w:p>
        </w:tc>
        <w:tc>
          <w:tcPr>
            <w:tcW w:w="1817" w:type="dxa"/>
          </w:tcPr>
          <w:p w14:paraId="01F3A84F" w14:textId="77777777" w:rsidR="00DB78E5" w:rsidRDefault="00DB78E5" w:rsidP="007A2229">
            <w:pPr>
              <w:jc w:val="right"/>
            </w:pPr>
            <w:r>
              <w:t>2.00</w:t>
            </w:r>
          </w:p>
        </w:tc>
        <w:tc>
          <w:tcPr>
            <w:tcW w:w="1813" w:type="dxa"/>
            <w:shd w:val="clear" w:color="auto" w:fill="FFFF00"/>
          </w:tcPr>
          <w:p w14:paraId="7B8C7E77" w14:textId="77777777" w:rsidR="00DB78E5" w:rsidRDefault="00DB78E5" w:rsidP="007A2229">
            <w:pPr>
              <w:jc w:val="right"/>
            </w:pPr>
            <w:r>
              <w:t>70.00</w:t>
            </w:r>
          </w:p>
        </w:tc>
      </w:tr>
      <w:tr w:rsidR="00DB78E5" w14:paraId="103B7AD4" w14:textId="77777777" w:rsidTr="007A2229">
        <w:tc>
          <w:tcPr>
            <w:tcW w:w="7489" w:type="dxa"/>
            <w:gridSpan w:val="4"/>
          </w:tcPr>
          <w:p w14:paraId="455AD8F7" w14:textId="77777777" w:rsidR="00DB78E5" w:rsidRDefault="00DB78E5" w:rsidP="007A2229">
            <w:pPr>
              <w:jc w:val="right"/>
            </w:pPr>
            <w:r>
              <w:t>MONTANT TOTAL HT</w:t>
            </w:r>
          </w:p>
        </w:tc>
        <w:tc>
          <w:tcPr>
            <w:tcW w:w="1813" w:type="dxa"/>
            <w:shd w:val="clear" w:color="auto" w:fill="FFFF00"/>
          </w:tcPr>
          <w:p w14:paraId="49425173" w14:textId="77777777" w:rsidR="00DB78E5" w:rsidRDefault="00DB78E5" w:rsidP="007A2229">
            <w:pPr>
              <w:jc w:val="right"/>
            </w:pPr>
            <w:r>
              <w:t>170.00</w:t>
            </w:r>
          </w:p>
        </w:tc>
      </w:tr>
      <w:tr w:rsidR="00DB78E5" w14:paraId="5E9BA399" w14:textId="77777777" w:rsidTr="007A2229">
        <w:tc>
          <w:tcPr>
            <w:tcW w:w="7489" w:type="dxa"/>
            <w:gridSpan w:val="4"/>
          </w:tcPr>
          <w:p w14:paraId="54E3C685" w14:textId="77777777" w:rsidR="00DB78E5" w:rsidRDefault="00DB78E5" w:rsidP="007A2229">
            <w:pPr>
              <w:jc w:val="right"/>
            </w:pPr>
            <w:r>
              <w:t>REMISE 10 %</w:t>
            </w:r>
          </w:p>
        </w:tc>
        <w:tc>
          <w:tcPr>
            <w:tcW w:w="1813" w:type="dxa"/>
            <w:shd w:val="clear" w:color="auto" w:fill="FFFF00"/>
          </w:tcPr>
          <w:p w14:paraId="4143BC4D" w14:textId="77777777" w:rsidR="00DB78E5" w:rsidRDefault="00DB78E5" w:rsidP="007A2229">
            <w:pPr>
              <w:jc w:val="right"/>
            </w:pPr>
            <w:r>
              <w:t>17.00</w:t>
            </w:r>
          </w:p>
        </w:tc>
      </w:tr>
      <w:tr w:rsidR="00DB78E5" w14:paraId="5F6B199C" w14:textId="77777777" w:rsidTr="007A2229">
        <w:tc>
          <w:tcPr>
            <w:tcW w:w="7489" w:type="dxa"/>
            <w:gridSpan w:val="4"/>
          </w:tcPr>
          <w:p w14:paraId="13E00551" w14:textId="77777777" w:rsidR="00DB78E5" w:rsidRDefault="00DB78E5" w:rsidP="007A2229">
            <w:pPr>
              <w:jc w:val="right"/>
            </w:pPr>
            <w:r>
              <w:t>MONTANT NET HT</w:t>
            </w:r>
          </w:p>
        </w:tc>
        <w:tc>
          <w:tcPr>
            <w:tcW w:w="1813" w:type="dxa"/>
            <w:shd w:val="clear" w:color="auto" w:fill="FFFF00"/>
          </w:tcPr>
          <w:p w14:paraId="1438BB03" w14:textId="77777777" w:rsidR="00DB78E5" w:rsidRPr="00F438B4" w:rsidRDefault="00DB78E5" w:rsidP="007A2229">
            <w:pPr>
              <w:jc w:val="right"/>
              <w:rPr>
                <w:b/>
                <w:bCs/>
              </w:rPr>
            </w:pPr>
            <w:r w:rsidRPr="00F438B4">
              <w:rPr>
                <w:b/>
                <w:bCs/>
              </w:rPr>
              <w:t>153.00</w:t>
            </w:r>
          </w:p>
        </w:tc>
      </w:tr>
      <w:tr w:rsidR="00DB78E5" w14:paraId="20B9DA62" w14:textId="77777777" w:rsidTr="007A2229">
        <w:tc>
          <w:tcPr>
            <w:tcW w:w="7489" w:type="dxa"/>
            <w:gridSpan w:val="4"/>
          </w:tcPr>
          <w:p w14:paraId="2AC2665E" w14:textId="419D823A" w:rsidR="00DB78E5" w:rsidRDefault="00DB78E5" w:rsidP="007A2229">
            <w:pPr>
              <w:jc w:val="right"/>
            </w:pPr>
            <w:r>
              <w:t xml:space="preserve">TVA </w:t>
            </w:r>
            <w:r w:rsidR="00F438B4">
              <w:t xml:space="preserve">(taux </w:t>
            </w:r>
            <w:r>
              <w:t>20 %</w:t>
            </w:r>
            <w:r w:rsidR="00F438B4">
              <w:t>)</w:t>
            </w:r>
          </w:p>
        </w:tc>
        <w:tc>
          <w:tcPr>
            <w:tcW w:w="1813" w:type="dxa"/>
            <w:shd w:val="clear" w:color="auto" w:fill="FFFF00"/>
          </w:tcPr>
          <w:p w14:paraId="7EDDDED0" w14:textId="0720B6C4" w:rsidR="00DB78E5" w:rsidRPr="00F438B4" w:rsidRDefault="00F438B4" w:rsidP="007A2229">
            <w:pPr>
              <w:jc w:val="right"/>
              <w:rPr>
                <w:b/>
                <w:bCs/>
              </w:rPr>
            </w:pPr>
            <w:r w:rsidRPr="00F438B4">
              <w:rPr>
                <w:b/>
                <w:bCs/>
              </w:rPr>
              <w:t>30.60</w:t>
            </w:r>
          </w:p>
        </w:tc>
      </w:tr>
      <w:tr w:rsidR="00DB78E5" w14:paraId="09D8D471" w14:textId="77777777" w:rsidTr="007A2229">
        <w:tc>
          <w:tcPr>
            <w:tcW w:w="7489" w:type="dxa"/>
            <w:gridSpan w:val="4"/>
          </w:tcPr>
          <w:p w14:paraId="12104F88" w14:textId="60D8777F" w:rsidR="00DB78E5" w:rsidRDefault="00DB78E5" w:rsidP="007A2229">
            <w:pPr>
              <w:jc w:val="right"/>
            </w:pPr>
            <w:r>
              <w:t>MONTANT TTC</w:t>
            </w:r>
          </w:p>
        </w:tc>
        <w:tc>
          <w:tcPr>
            <w:tcW w:w="1813" w:type="dxa"/>
            <w:shd w:val="clear" w:color="auto" w:fill="FFFF00"/>
          </w:tcPr>
          <w:p w14:paraId="16C7CB8E" w14:textId="081ADF15" w:rsidR="00DB78E5" w:rsidRPr="00F438B4" w:rsidRDefault="00F438B4" w:rsidP="007A2229">
            <w:pPr>
              <w:jc w:val="right"/>
              <w:rPr>
                <w:b/>
                <w:bCs/>
              </w:rPr>
            </w:pPr>
            <w:r w:rsidRPr="00F438B4">
              <w:rPr>
                <w:b/>
                <w:bCs/>
              </w:rPr>
              <w:t>183.60</w:t>
            </w:r>
          </w:p>
        </w:tc>
      </w:tr>
    </w:tbl>
    <w:p w14:paraId="44D0C44F" w14:textId="66193547" w:rsidR="00036CCD" w:rsidRDefault="00036CCD" w:rsidP="00036CCD"/>
    <w:p w14:paraId="199ADF26" w14:textId="77777777" w:rsidR="00036CCD" w:rsidRDefault="00036CCD" w:rsidP="00036CCD"/>
    <w:p w14:paraId="7FC68F64" w14:textId="0D00A4E9" w:rsidR="00036CCD" w:rsidRPr="00C0014D" w:rsidRDefault="00F438B4" w:rsidP="00F438B4">
      <w:pPr>
        <w:jc w:val="center"/>
        <w:rPr>
          <w:b/>
          <w:bCs/>
          <w:sz w:val="36"/>
          <w:szCs w:val="36"/>
        </w:rPr>
      </w:pPr>
      <w:r w:rsidRPr="00C0014D">
        <w:rPr>
          <w:b/>
          <w:bCs/>
          <w:sz w:val="36"/>
          <w:szCs w:val="36"/>
        </w:rPr>
        <w:lastRenderedPageBreak/>
        <w:t>À</w:t>
      </w:r>
      <w:r w:rsidR="00036CCD" w:rsidRPr="00C0014D">
        <w:rPr>
          <w:b/>
          <w:bCs/>
          <w:sz w:val="36"/>
          <w:szCs w:val="36"/>
        </w:rPr>
        <w:t xml:space="preserve"> vous de jouer </w:t>
      </w:r>
      <w:r w:rsidR="00036CCD" w:rsidRPr="00C0014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tbl>
      <w:tblPr>
        <w:tblStyle w:val="Grilledutableau"/>
        <w:tblW w:w="9778" w:type="dxa"/>
        <w:tblLook w:val="04A0" w:firstRow="1" w:lastRow="0" w:firstColumn="1" w:lastColumn="0" w:noHBand="0" w:noVBand="1"/>
      </w:tblPr>
      <w:tblGrid>
        <w:gridCol w:w="1811"/>
        <w:gridCol w:w="2520"/>
        <w:gridCol w:w="1811"/>
        <w:gridCol w:w="1816"/>
        <w:gridCol w:w="7"/>
        <w:gridCol w:w="1806"/>
        <w:gridCol w:w="7"/>
      </w:tblGrid>
      <w:tr w:rsidR="00036CCD" w14:paraId="3C6B47A7" w14:textId="77777777" w:rsidTr="00F438B4">
        <w:trPr>
          <w:gridAfter w:val="1"/>
          <w:wAfter w:w="7" w:type="dxa"/>
        </w:trPr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04760C22" w14:textId="77777777" w:rsidR="00036CCD" w:rsidRPr="00F438B4" w:rsidRDefault="00036CCD" w:rsidP="00C0014D">
            <w:pPr>
              <w:jc w:val="center"/>
              <w:rPr>
                <w:b/>
                <w:bCs/>
                <w:color w:val="006666"/>
              </w:rPr>
            </w:pPr>
            <w:r w:rsidRPr="00F438B4">
              <w:rPr>
                <w:b/>
                <w:bCs/>
                <w:color w:val="006666"/>
              </w:rPr>
              <w:t>Référence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3FBC2C79" w14:textId="21175E01" w:rsidR="00036CCD" w:rsidRPr="00F438B4" w:rsidRDefault="00036CCD" w:rsidP="00C0014D">
            <w:pPr>
              <w:jc w:val="center"/>
              <w:rPr>
                <w:b/>
                <w:bCs/>
                <w:color w:val="006666"/>
              </w:rPr>
            </w:pPr>
            <w:r w:rsidRPr="00F438B4">
              <w:rPr>
                <w:b/>
                <w:bCs/>
                <w:color w:val="006666"/>
              </w:rPr>
              <w:t>Désignation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3102F9AC" w14:textId="77777777" w:rsidR="00036CCD" w:rsidRPr="00F438B4" w:rsidRDefault="00036CCD" w:rsidP="00C0014D">
            <w:pPr>
              <w:jc w:val="center"/>
              <w:rPr>
                <w:b/>
                <w:bCs/>
                <w:color w:val="006666"/>
              </w:rPr>
            </w:pPr>
            <w:r w:rsidRPr="00F438B4">
              <w:rPr>
                <w:b/>
                <w:bCs/>
                <w:color w:val="006666"/>
              </w:rPr>
              <w:t>Prix unitaire HT (PU HT)</w:t>
            </w:r>
          </w:p>
        </w:tc>
        <w:tc>
          <w:tcPr>
            <w:tcW w:w="1816" w:type="dxa"/>
            <w:shd w:val="clear" w:color="auto" w:fill="D9D9D9" w:themeFill="background1" w:themeFillShade="D9"/>
            <w:vAlign w:val="center"/>
          </w:tcPr>
          <w:p w14:paraId="5A30FB8C" w14:textId="77777777" w:rsidR="00036CCD" w:rsidRPr="00F438B4" w:rsidRDefault="00036CCD" w:rsidP="00C0014D">
            <w:pPr>
              <w:jc w:val="center"/>
              <w:rPr>
                <w:b/>
                <w:bCs/>
                <w:color w:val="006666"/>
              </w:rPr>
            </w:pPr>
            <w:r w:rsidRPr="00F438B4">
              <w:rPr>
                <w:b/>
                <w:bCs/>
                <w:color w:val="006666"/>
              </w:rPr>
              <w:t>Quantité</w:t>
            </w:r>
          </w:p>
        </w:tc>
        <w:tc>
          <w:tcPr>
            <w:tcW w:w="1813" w:type="dxa"/>
            <w:gridSpan w:val="2"/>
            <w:shd w:val="clear" w:color="auto" w:fill="D9D9D9" w:themeFill="background1" w:themeFillShade="D9"/>
            <w:vAlign w:val="center"/>
          </w:tcPr>
          <w:p w14:paraId="242F0F50" w14:textId="77777777" w:rsidR="00036CCD" w:rsidRPr="00F438B4" w:rsidRDefault="00036CCD" w:rsidP="00C0014D">
            <w:pPr>
              <w:jc w:val="center"/>
              <w:rPr>
                <w:b/>
                <w:bCs/>
                <w:color w:val="006666"/>
              </w:rPr>
            </w:pPr>
            <w:r w:rsidRPr="00F438B4">
              <w:rPr>
                <w:b/>
                <w:bCs/>
                <w:color w:val="006666"/>
              </w:rPr>
              <w:t>Montant HT</w:t>
            </w:r>
          </w:p>
        </w:tc>
      </w:tr>
      <w:tr w:rsidR="00036CCD" w14:paraId="4E39BB5F" w14:textId="77777777" w:rsidTr="00F438B4">
        <w:trPr>
          <w:gridAfter w:val="1"/>
          <w:wAfter w:w="7" w:type="dxa"/>
        </w:trPr>
        <w:tc>
          <w:tcPr>
            <w:tcW w:w="1811" w:type="dxa"/>
          </w:tcPr>
          <w:p w14:paraId="7AA8B877" w14:textId="1CB3E92A" w:rsidR="00036CCD" w:rsidRDefault="00F438B4" w:rsidP="00C0014D">
            <w:pPr>
              <w:jc w:val="right"/>
            </w:pPr>
            <w:r>
              <w:t>1020</w:t>
            </w:r>
          </w:p>
        </w:tc>
        <w:tc>
          <w:tcPr>
            <w:tcW w:w="2520" w:type="dxa"/>
          </w:tcPr>
          <w:p w14:paraId="35B9B587" w14:textId="4A890CAA" w:rsidR="00036CCD" w:rsidRDefault="00F438B4" w:rsidP="00C0014D">
            <w:pPr>
              <w:jc w:val="right"/>
            </w:pPr>
            <w:r>
              <w:t>Coffret cadeau homme</w:t>
            </w:r>
          </w:p>
        </w:tc>
        <w:tc>
          <w:tcPr>
            <w:tcW w:w="1811" w:type="dxa"/>
          </w:tcPr>
          <w:p w14:paraId="3075BF1B" w14:textId="735B61FD" w:rsidR="00036CCD" w:rsidRDefault="00F438B4" w:rsidP="00C0014D">
            <w:pPr>
              <w:jc w:val="right"/>
            </w:pPr>
            <w:r>
              <w:t>50.00</w:t>
            </w:r>
          </w:p>
        </w:tc>
        <w:tc>
          <w:tcPr>
            <w:tcW w:w="1816" w:type="dxa"/>
          </w:tcPr>
          <w:p w14:paraId="30313817" w14:textId="52E2FA18" w:rsidR="00036CCD" w:rsidRDefault="00F438B4" w:rsidP="00C0014D">
            <w:pPr>
              <w:jc w:val="right"/>
            </w:pPr>
            <w:r>
              <w:t>2.00</w:t>
            </w:r>
          </w:p>
        </w:tc>
        <w:tc>
          <w:tcPr>
            <w:tcW w:w="1813" w:type="dxa"/>
            <w:gridSpan w:val="2"/>
          </w:tcPr>
          <w:p w14:paraId="6B41968E" w14:textId="77777777" w:rsidR="00036CCD" w:rsidRDefault="00036CCD" w:rsidP="00C0014D">
            <w:pPr>
              <w:jc w:val="right"/>
            </w:pPr>
          </w:p>
        </w:tc>
      </w:tr>
      <w:tr w:rsidR="00036CCD" w14:paraId="25D92381" w14:textId="77777777" w:rsidTr="00F438B4">
        <w:trPr>
          <w:gridAfter w:val="1"/>
          <w:wAfter w:w="7" w:type="dxa"/>
        </w:trPr>
        <w:tc>
          <w:tcPr>
            <w:tcW w:w="1811" w:type="dxa"/>
          </w:tcPr>
          <w:p w14:paraId="17D61A09" w14:textId="4534261F" w:rsidR="00036CCD" w:rsidRDefault="00F438B4" w:rsidP="00C0014D">
            <w:pPr>
              <w:jc w:val="right"/>
            </w:pPr>
            <w:r>
              <w:t>1021</w:t>
            </w:r>
          </w:p>
        </w:tc>
        <w:tc>
          <w:tcPr>
            <w:tcW w:w="2520" w:type="dxa"/>
          </w:tcPr>
          <w:p w14:paraId="0BB17BAD" w14:textId="6783A25D" w:rsidR="00036CCD" w:rsidRDefault="00F438B4" w:rsidP="00C0014D">
            <w:pPr>
              <w:jc w:val="right"/>
            </w:pPr>
            <w:r>
              <w:t>Gourde 1 L</w:t>
            </w:r>
          </w:p>
        </w:tc>
        <w:tc>
          <w:tcPr>
            <w:tcW w:w="1811" w:type="dxa"/>
          </w:tcPr>
          <w:p w14:paraId="32E25C5D" w14:textId="7C3DAC84" w:rsidR="00036CCD" w:rsidRDefault="00F438B4" w:rsidP="00C0014D">
            <w:pPr>
              <w:jc w:val="right"/>
            </w:pPr>
            <w:r>
              <w:t>8.00</w:t>
            </w:r>
          </w:p>
        </w:tc>
        <w:tc>
          <w:tcPr>
            <w:tcW w:w="1816" w:type="dxa"/>
          </w:tcPr>
          <w:p w14:paraId="30FE1E53" w14:textId="0763D0EC" w:rsidR="00036CCD" w:rsidRDefault="00F438B4" w:rsidP="00C0014D">
            <w:pPr>
              <w:jc w:val="right"/>
            </w:pPr>
            <w:r>
              <w:t>3.00</w:t>
            </w:r>
          </w:p>
        </w:tc>
        <w:tc>
          <w:tcPr>
            <w:tcW w:w="1813" w:type="dxa"/>
            <w:gridSpan w:val="2"/>
          </w:tcPr>
          <w:p w14:paraId="1FDE1505" w14:textId="77777777" w:rsidR="00036CCD" w:rsidRDefault="00036CCD" w:rsidP="00C0014D">
            <w:pPr>
              <w:jc w:val="right"/>
            </w:pPr>
          </w:p>
        </w:tc>
      </w:tr>
      <w:tr w:rsidR="00036CCD" w14:paraId="26EE52ED" w14:textId="77777777" w:rsidTr="00F438B4">
        <w:trPr>
          <w:gridAfter w:val="1"/>
          <w:wAfter w:w="7" w:type="dxa"/>
        </w:trPr>
        <w:tc>
          <w:tcPr>
            <w:tcW w:w="1811" w:type="dxa"/>
          </w:tcPr>
          <w:p w14:paraId="1633D8AB" w14:textId="10BDFAB7" w:rsidR="00036CCD" w:rsidRDefault="00F438B4" w:rsidP="00C0014D">
            <w:pPr>
              <w:jc w:val="right"/>
            </w:pPr>
            <w:r>
              <w:t>1022</w:t>
            </w:r>
          </w:p>
        </w:tc>
        <w:tc>
          <w:tcPr>
            <w:tcW w:w="2520" w:type="dxa"/>
          </w:tcPr>
          <w:p w14:paraId="5E0BD290" w14:textId="113D2991" w:rsidR="00036CCD" w:rsidRDefault="00F438B4" w:rsidP="00C0014D">
            <w:pPr>
              <w:jc w:val="right"/>
            </w:pPr>
            <w:r>
              <w:t>Foulard femme</w:t>
            </w:r>
          </w:p>
        </w:tc>
        <w:tc>
          <w:tcPr>
            <w:tcW w:w="1811" w:type="dxa"/>
          </w:tcPr>
          <w:p w14:paraId="0699D23B" w14:textId="3DF29E50" w:rsidR="00036CCD" w:rsidRDefault="00F438B4" w:rsidP="00C0014D">
            <w:pPr>
              <w:jc w:val="right"/>
            </w:pPr>
            <w:r>
              <w:t>15.00</w:t>
            </w:r>
          </w:p>
        </w:tc>
        <w:tc>
          <w:tcPr>
            <w:tcW w:w="1816" w:type="dxa"/>
          </w:tcPr>
          <w:p w14:paraId="5622D4D5" w14:textId="17754587" w:rsidR="00036CCD" w:rsidRDefault="00F438B4" w:rsidP="00C0014D">
            <w:pPr>
              <w:jc w:val="right"/>
            </w:pPr>
            <w:r>
              <w:t>5.00</w:t>
            </w:r>
          </w:p>
        </w:tc>
        <w:tc>
          <w:tcPr>
            <w:tcW w:w="1813" w:type="dxa"/>
            <w:gridSpan w:val="2"/>
          </w:tcPr>
          <w:p w14:paraId="114BE073" w14:textId="77777777" w:rsidR="00036CCD" w:rsidRDefault="00036CCD" w:rsidP="00C0014D">
            <w:pPr>
              <w:jc w:val="right"/>
            </w:pPr>
          </w:p>
        </w:tc>
      </w:tr>
      <w:tr w:rsidR="00F438B4" w14:paraId="5DF65FDF" w14:textId="77777777" w:rsidTr="00F438B4">
        <w:trPr>
          <w:gridAfter w:val="1"/>
          <w:wAfter w:w="7" w:type="dxa"/>
        </w:trPr>
        <w:tc>
          <w:tcPr>
            <w:tcW w:w="1811" w:type="dxa"/>
          </w:tcPr>
          <w:p w14:paraId="4DF0161C" w14:textId="2681A171" w:rsidR="00F438B4" w:rsidRDefault="00F438B4" w:rsidP="00C0014D">
            <w:pPr>
              <w:jc w:val="right"/>
            </w:pPr>
            <w:r>
              <w:t>1023</w:t>
            </w:r>
          </w:p>
        </w:tc>
        <w:tc>
          <w:tcPr>
            <w:tcW w:w="2520" w:type="dxa"/>
          </w:tcPr>
          <w:p w14:paraId="0E8D1D0C" w14:textId="3307EB66" w:rsidR="00F438B4" w:rsidRDefault="00F438B4" w:rsidP="00C0014D">
            <w:pPr>
              <w:jc w:val="right"/>
            </w:pPr>
            <w:r>
              <w:t>Gant femme</w:t>
            </w:r>
          </w:p>
        </w:tc>
        <w:tc>
          <w:tcPr>
            <w:tcW w:w="1811" w:type="dxa"/>
          </w:tcPr>
          <w:p w14:paraId="56A005E9" w14:textId="5D5DC332" w:rsidR="00F438B4" w:rsidRDefault="00F438B4" w:rsidP="00C0014D">
            <w:pPr>
              <w:jc w:val="right"/>
            </w:pPr>
            <w:r>
              <w:t>18.00</w:t>
            </w:r>
          </w:p>
        </w:tc>
        <w:tc>
          <w:tcPr>
            <w:tcW w:w="1816" w:type="dxa"/>
          </w:tcPr>
          <w:p w14:paraId="540FB075" w14:textId="1477434D" w:rsidR="00F438B4" w:rsidRDefault="00F438B4" w:rsidP="00C0014D">
            <w:pPr>
              <w:jc w:val="right"/>
            </w:pPr>
            <w:r>
              <w:t>4.00</w:t>
            </w:r>
          </w:p>
        </w:tc>
        <w:tc>
          <w:tcPr>
            <w:tcW w:w="1813" w:type="dxa"/>
            <w:gridSpan w:val="2"/>
          </w:tcPr>
          <w:p w14:paraId="78F15929" w14:textId="77777777" w:rsidR="00F438B4" w:rsidRDefault="00F438B4" w:rsidP="00C0014D">
            <w:pPr>
              <w:jc w:val="right"/>
            </w:pPr>
          </w:p>
        </w:tc>
      </w:tr>
      <w:tr w:rsidR="00F438B4" w14:paraId="62638A96" w14:textId="77777777" w:rsidTr="00F438B4">
        <w:trPr>
          <w:gridAfter w:val="1"/>
          <w:wAfter w:w="7" w:type="dxa"/>
        </w:trPr>
        <w:tc>
          <w:tcPr>
            <w:tcW w:w="1811" w:type="dxa"/>
          </w:tcPr>
          <w:p w14:paraId="4A527060" w14:textId="473B240A" w:rsidR="00F438B4" w:rsidRDefault="00F438B4" w:rsidP="00C0014D">
            <w:pPr>
              <w:jc w:val="right"/>
            </w:pPr>
            <w:r>
              <w:t>1024</w:t>
            </w:r>
          </w:p>
        </w:tc>
        <w:tc>
          <w:tcPr>
            <w:tcW w:w="2520" w:type="dxa"/>
          </w:tcPr>
          <w:p w14:paraId="57ADEE70" w14:textId="0362A2B6" w:rsidR="00F438B4" w:rsidRDefault="00F438B4" w:rsidP="00C0014D">
            <w:pPr>
              <w:jc w:val="right"/>
            </w:pPr>
            <w:r>
              <w:t>Casquette homme</w:t>
            </w:r>
          </w:p>
        </w:tc>
        <w:tc>
          <w:tcPr>
            <w:tcW w:w="1811" w:type="dxa"/>
          </w:tcPr>
          <w:p w14:paraId="46A1172D" w14:textId="6D6932E6" w:rsidR="00F438B4" w:rsidRDefault="00F438B4" w:rsidP="00C0014D">
            <w:pPr>
              <w:jc w:val="right"/>
            </w:pPr>
            <w:r>
              <w:t>12.00</w:t>
            </w:r>
          </w:p>
        </w:tc>
        <w:tc>
          <w:tcPr>
            <w:tcW w:w="1816" w:type="dxa"/>
          </w:tcPr>
          <w:p w14:paraId="2D03070B" w14:textId="1AAAAF64" w:rsidR="00F438B4" w:rsidRDefault="00F438B4" w:rsidP="00C0014D">
            <w:pPr>
              <w:jc w:val="right"/>
            </w:pPr>
            <w:r>
              <w:t>11.00</w:t>
            </w:r>
          </w:p>
        </w:tc>
        <w:tc>
          <w:tcPr>
            <w:tcW w:w="1813" w:type="dxa"/>
            <w:gridSpan w:val="2"/>
          </w:tcPr>
          <w:p w14:paraId="683207D6" w14:textId="77777777" w:rsidR="00F438B4" w:rsidRDefault="00F438B4" w:rsidP="00C0014D">
            <w:pPr>
              <w:jc w:val="right"/>
            </w:pPr>
          </w:p>
        </w:tc>
      </w:tr>
      <w:tr w:rsidR="00036CCD" w14:paraId="46EDE9CE" w14:textId="77777777" w:rsidTr="00F438B4">
        <w:tc>
          <w:tcPr>
            <w:tcW w:w="7965" w:type="dxa"/>
            <w:gridSpan w:val="5"/>
          </w:tcPr>
          <w:p w14:paraId="1FF01BF3" w14:textId="77777777" w:rsidR="00036CCD" w:rsidRDefault="00036CCD" w:rsidP="00C0014D">
            <w:pPr>
              <w:jc w:val="right"/>
            </w:pPr>
            <w:r>
              <w:t>TOTAL HT</w:t>
            </w:r>
          </w:p>
        </w:tc>
        <w:tc>
          <w:tcPr>
            <w:tcW w:w="1813" w:type="dxa"/>
            <w:gridSpan w:val="2"/>
          </w:tcPr>
          <w:p w14:paraId="596D088D" w14:textId="77777777" w:rsidR="00036CCD" w:rsidRDefault="00036CCD" w:rsidP="00C0014D"/>
        </w:tc>
      </w:tr>
      <w:tr w:rsidR="00036CCD" w14:paraId="64A499FB" w14:textId="77777777" w:rsidTr="00F438B4">
        <w:tc>
          <w:tcPr>
            <w:tcW w:w="7965" w:type="dxa"/>
            <w:gridSpan w:val="5"/>
          </w:tcPr>
          <w:p w14:paraId="1C6E8F40" w14:textId="69C0F64E" w:rsidR="00036CCD" w:rsidRDefault="00036CCD" w:rsidP="00C0014D">
            <w:pPr>
              <w:jc w:val="right"/>
            </w:pPr>
            <w:r>
              <w:t>REMISE</w:t>
            </w:r>
            <w:r w:rsidR="00F438B4">
              <w:t xml:space="preserve"> 15 %</w:t>
            </w:r>
          </w:p>
        </w:tc>
        <w:tc>
          <w:tcPr>
            <w:tcW w:w="1813" w:type="dxa"/>
            <w:gridSpan w:val="2"/>
          </w:tcPr>
          <w:p w14:paraId="587A3DE0" w14:textId="77777777" w:rsidR="00036CCD" w:rsidRDefault="00036CCD" w:rsidP="00C0014D"/>
        </w:tc>
      </w:tr>
      <w:tr w:rsidR="00036CCD" w14:paraId="1905DCAF" w14:textId="77777777" w:rsidTr="00F438B4">
        <w:tc>
          <w:tcPr>
            <w:tcW w:w="7965" w:type="dxa"/>
            <w:gridSpan w:val="5"/>
          </w:tcPr>
          <w:p w14:paraId="4E3CDD9C" w14:textId="4E8A833C" w:rsidR="00036CCD" w:rsidRDefault="00036CCD" w:rsidP="00C0014D">
            <w:pPr>
              <w:jc w:val="right"/>
            </w:pPr>
            <w:r>
              <w:t>MONTANT NET HT</w:t>
            </w:r>
          </w:p>
        </w:tc>
        <w:tc>
          <w:tcPr>
            <w:tcW w:w="1813" w:type="dxa"/>
            <w:gridSpan w:val="2"/>
          </w:tcPr>
          <w:p w14:paraId="100E8B62" w14:textId="77777777" w:rsidR="00036CCD" w:rsidRDefault="00036CCD" w:rsidP="00C0014D"/>
        </w:tc>
      </w:tr>
      <w:tr w:rsidR="00036CCD" w14:paraId="213B5D2A" w14:textId="77777777" w:rsidTr="00F438B4">
        <w:tc>
          <w:tcPr>
            <w:tcW w:w="7965" w:type="dxa"/>
            <w:gridSpan w:val="5"/>
          </w:tcPr>
          <w:p w14:paraId="302F62D9" w14:textId="6AC06C34" w:rsidR="00036CCD" w:rsidRDefault="00036CCD" w:rsidP="00C0014D">
            <w:pPr>
              <w:jc w:val="right"/>
            </w:pPr>
            <w:r>
              <w:t>TVA</w:t>
            </w:r>
            <w:r w:rsidR="00F438B4">
              <w:t xml:space="preserve"> taux</w:t>
            </w:r>
            <w:r>
              <w:t xml:space="preserve"> </w:t>
            </w:r>
            <w:r w:rsidR="00F438B4">
              <w:t>20 %</w:t>
            </w:r>
          </w:p>
        </w:tc>
        <w:tc>
          <w:tcPr>
            <w:tcW w:w="1813" w:type="dxa"/>
            <w:gridSpan w:val="2"/>
          </w:tcPr>
          <w:p w14:paraId="24EFDE99" w14:textId="77777777" w:rsidR="00036CCD" w:rsidRDefault="00036CCD" w:rsidP="00C0014D"/>
        </w:tc>
      </w:tr>
      <w:tr w:rsidR="00036CCD" w14:paraId="480D9646" w14:textId="77777777" w:rsidTr="00F438B4">
        <w:tc>
          <w:tcPr>
            <w:tcW w:w="7965" w:type="dxa"/>
            <w:gridSpan w:val="5"/>
            <w:tcBorders>
              <w:bottom w:val="single" w:sz="4" w:space="0" w:color="auto"/>
            </w:tcBorders>
          </w:tcPr>
          <w:p w14:paraId="100888CD" w14:textId="77777777" w:rsidR="00036CCD" w:rsidRDefault="00036CCD" w:rsidP="00C0014D">
            <w:pPr>
              <w:jc w:val="right"/>
            </w:pPr>
            <w:r>
              <w:t>MONTANT TTC</w:t>
            </w:r>
          </w:p>
        </w:tc>
        <w:tc>
          <w:tcPr>
            <w:tcW w:w="1813" w:type="dxa"/>
            <w:gridSpan w:val="2"/>
          </w:tcPr>
          <w:p w14:paraId="3274DB4B" w14:textId="77777777" w:rsidR="00036CCD" w:rsidRDefault="00036CCD" w:rsidP="00C0014D"/>
        </w:tc>
      </w:tr>
    </w:tbl>
    <w:p w14:paraId="47155026" w14:textId="1A2AFE83" w:rsidR="00036CCD" w:rsidRDefault="00036CCD" w:rsidP="00036CCD"/>
    <w:p w14:paraId="617FC2AF" w14:textId="535013D5" w:rsidR="00C0014D" w:rsidRDefault="009D5AD8" w:rsidP="00C0014D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681C34" wp14:editId="4CC1B605">
                <wp:simplePos x="0" y="0"/>
                <wp:positionH relativeFrom="column">
                  <wp:posOffset>4160520</wp:posOffset>
                </wp:positionH>
                <wp:positionV relativeFrom="paragraph">
                  <wp:posOffset>352425</wp:posOffset>
                </wp:positionV>
                <wp:extent cx="2165350" cy="2171700"/>
                <wp:effectExtent l="0" t="0" r="25400" b="19050"/>
                <wp:wrapNone/>
                <wp:docPr id="90170750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E0AC73" w14:textId="31D4C668" w:rsidR="009D5AD8" w:rsidRPr="009D5AD8" w:rsidRDefault="009D5AD8" w:rsidP="009D5AD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D5AD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Ristourne</w:t>
                            </w:r>
                          </w:p>
                          <w:p w14:paraId="386C67BE" w14:textId="77777777" w:rsidR="009D5AD8" w:rsidRDefault="009D5AD8" w:rsidP="009D5AD8">
                            <w:pPr>
                              <w:spacing w:after="0"/>
                              <w:rPr>
                                <w:i/>
                                <w:iCs/>
                              </w:rPr>
                            </w:pPr>
                          </w:p>
                          <w:p w14:paraId="0BAD8BCC" w14:textId="5883193F" w:rsidR="009D5AD8" w:rsidRPr="009D5AD8" w:rsidRDefault="009D5AD8" w:rsidP="009D5AD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9D5AD8">
                              <w:rPr>
                                <w:i/>
                                <w:iCs/>
                              </w:rPr>
                              <w:t>À l’inverse, la ristourne c’est quand tout « tourne » bien !</w:t>
                            </w:r>
                          </w:p>
                          <w:p w14:paraId="06FD9485" w14:textId="66055B44" w:rsidR="009D5AD8" w:rsidRDefault="009D5AD8" w:rsidP="009D5AD8">
                            <w:pPr>
                              <w:jc w:val="center"/>
                            </w:pPr>
                            <w:r>
                              <w:t>Votre client est fidèle à votre produit/service, vous passe de nombreuses commandes, pourquoi ne pas envisager une ristourne de fin d’année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81C3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27.6pt;margin-top:27.75pt;width:170.5pt;height:17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" fillcolor="white [3201]" strokeweight=".5pt">
                <v:textbox>
                  <w:txbxContent>
                    <w:p w14:paraId="4CE0AC73" w14:textId="31D4C668" w:rsidR="009D5AD8" w:rsidRPr="009D5AD8" w:rsidRDefault="009D5AD8" w:rsidP="009D5AD8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D5AD8">
                        <w:rPr>
                          <w:b/>
                          <w:bCs/>
                          <w:sz w:val="28"/>
                          <w:szCs w:val="28"/>
                        </w:rPr>
                        <w:t>Ristourne</w:t>
                      </w:r>
                    </w:p>
                    <w:p w14:paraId="386C67BE" w14:textId="77777777" w:rsidR="009D5AD8" w:rsidRDefault="009D5AD8" w:rsidP="009D5AD8">
                      <w:pPr>
                        <w:spacing w:after="0"/>
                        <w:rPr>
                          <w:i/>
                          <w:iCs/>
                        </w:rPr>
                      </w:pPr>
                    </w:p>
                    <w:p w14:paraId="0BAD8BCC" w14:textId="5883193F" w:rsidR="009D5AD8" w:rsidRPr="009D5AD8" w:rsidRDefault="009D5AD8" w:rsidP="009D5AD8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9D5AD8">
                        <w:rPr>
                          <w:i/>
                          <w:iCs/>
                        </w:rPr>
                        <w:t>À l’inverse, la ristourne c’est quand tout « tourne » bien !</w:t>
                      </w:r>
                    </w:p>
                    <w:p w14:paraId="06FD9485" w14:textId="66055B44" w:rsidR="009D5AD8" w:rsidRDefault="009D5AD8" w:rsidP="009D5AD8">
                      <w:pPr>
                        <w:jc w:val="center"/>
                      </w:pPr>
                      <w:r>
                        <w:t>Votre client est fidèle à votre produit/service, vous passe de nombreuses commandes, pourquoi ne pas envisager une ristourne de fin d’année 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2ABA8B" wp14:editId="20FBEAD5">
                <wp:simplePos x="0" y="0"/>
                <wp:positionH relativeFrom="column">
                  <wp:posOffset>-519430</wp:posOffset>
                </wp:positionH>
                <wp:positionV relativeFrom="paragraph">
                  <wp:posOffset>352425</wp:posOffset>
                </wp:positionV>
                <wp:extent cx="2236470" cy="2171700"/>
                <wp:effectExtent l="0" t="0" r="11430" b="19050"/>
                <wp:wrapNone/>
                <wp:docPr id="149054064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647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07258" w14:textId="65044A7C" w:rsidR="009D5AD8" w:rsidRPr="009D5AD8" w:rsidRDefault="009D5AD8" w:rsidP="009D5AD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Remise</w:t>
                            </w:r>
                          </w:p>
                          <w:p w14:paraId="5E131E46" w14:textId="28120935" w:rsidR="009D5AD8" w:rsidRDefault="009D5AD8" w:rsidP="009D5AD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Pour la remise, pensez au verbe « remettre », à l’idée du cadeau.</w:t>
                            </w:r>
                          </w:p>
                          <w:p w14:paraId="03C80ED4" w14:textId="61153901" w:rsidR="009D5AD8" w:rsidRPr="009D5AD8" w:rsidRDefault="009D5AD8" w:rsidP="009D5AD8">
                            <w:pPr>
                              <w:jc w:val="center"/>
                            </w:pPr>
                            <w:r w:rsidRPr="009D5AD8">
                              <w:t>C’est un gest</w:t>
                            </w:r>
                            <w:r>
                              <w:t>e</w:t>
                            </w:r>
                            <w:r w:rsidRPr="009D5AD8">
                              <w:t xml:space="preserve"> qui dépend de votre bonne volonté, en fonction des liens que vous avez avec votre client, souvent pratiquée dans le cas de gros volumes ou d’un montant de commande élevé.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ABA8B" id="_x0000_s1027" type="#_x0000_t202" style="position:absolute;left:0;text-align:left;margin-left:-40.9pt;margin-top:27.75pt;width:176.1pt;height:17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" fillcolor="white [3201]" strokeweight=".5pt">
                <v:textbox>
                  <w:txbxContent>
                    <w:p w14:paraId="06B07258" w14:textId="65044A7C" w:rsidR="009D5AD8" w:rsidRPr="009D5AD8" w:rsidRDefault="009D5AD8" w:rsidP="009D5AD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Remise</w:t>
                      </w:r>
                    </w:p>
                    <w:p w14:paraId="5E131E46" w14:textId="28120935" w:rsidR="009D5AD8" w:rsidRDefault="009D5AD8" w:rsidP="009D5AD8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Pour la remise, pensez au verbe « remettre », à l’idée du cadeau.</w:t>
                      </w:r>
                    </w:p>
                    <w:p w14:paraId="03C80ED4" w14:textId="61153901" w:rsidR="009D5AD8" w:rsidRPr="009D5AD8" w:rsidRDefault="009D5AD8" w:rsidP="009D5AD8">
                      <w:pPr>
                        <w:jc w:val="center"/>
                      </w:pPr>
                      <w:r w:rsidRPr="009D5AD8">
                        <w:t>C’est un gest</w:t>
                      </w:r>
                      <w:r>
                        <w:t>e</w:t>
                      </w:r>
                      <w:r w:rsidRPr="009D5AD8">
                        <w:t xml:space="preserve"> qui dépend de votre bonne volonté, en fonction des liens que vous avez avec votre client, souvent pratiquée dans le cas de gros volumes ou d’un montant de commande élevé.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734E5B" wp14:editId="55AAD847">
                <wp:simplePos x="0" y="0"/>
                <wp:positionH relativeFrom="column">
                  <wp:posOffset>1957070</wp:posOffset>
                </wp:positionH>
                <wp:positionV relativeFrom="paragraph">
                  <wp:posOffset>358775</wp:posOffset>
                </wp:positionV>
                <wp:extent cx="2014695" cy="2165350"/>
                <wp:effectExtent l="0" t="0" r="24130" b="25400"/>
                <wp:wrapNone/>
                <wp:docPr id="70067936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695" cy="216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B189C2" w14:textId="504BE308" w:rsidR="009D5AD8" w:rsidRPr="009D5AD8" w:rsidRDefault="009D5AD8" w:rsidP="009D5AD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Rabais</w:t>
                            </w:r>
                          </w:p>
                          <w:p w14:paraId="61C69E54" w14:textId="0996E064" w:rsidR="009D5AD8" w:rsidRDefault="009D5AD8" w:rsidP="009D5AD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Vous connaissez l’expression « travailler au rabais » ? Elle est connotée négativement.</w:t>
                            </w:r>
                          </w:p>
                          <w:p w14:paraId="307D8D6F" w14:textId="2A7D2233" w:rsidR="009D5AD8" w:rsidRPr="009D5AD8" w:rsidRDefault="009D5AD8" w:rsidP="009D5AD8">
                            <w:pPr>
                              <w:jc w:val="center"/>
                            </w:pPr>
                            <w:r w:rsidRPr="009D5AD8">
                              <w:t>Un rabais, ce sera donc une baisse du tarif pour compenser un évènement négatif pour le client, comme un retard de votre part…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34E5B" id="_x0000_s1028" type="#_x0000_t202" style="position:absolute;left:0;text-align:left;margin-left:154.1pt;margin-top:28.25pt;width:158.65pt;height:170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" fillcolor="white [3201]" strokeweight=".5pt">
                <v:textbox>
                  <w:txbxContent>
                    <w:p w14:paraId="25B189C2" w14:textId="504BE308" w:rsidR="009D5AD8" w:rsidRPr="009D5AD8" w:rsidRDefault="009D5AD8" w:rsidP="009D5AD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Rabais</w:t>
                      </w:r>
                    </w:p>
                    <w:p w14:paraId="61C69E54" w14:textId="0996E064" w:rsidR="009D5AD8" w:rsidRDefault="009D5AD8" w:rsidP="009D5AD8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Vous connaissez l’expression « travailler au rabais » ? Elle est connotée négativement.</w:t>
                      </w:r>
                    </w:p>
                    <w:p w14:paraId="307D8D6F" w14:textId="2A7D2233" w:rsidR="009D5AD8" w:rsidRPr="009D5AD8" w:rsidRDefault="009D5AD8" w:rsidP="009D5AD8">
                      <w:pPr>
                        <w:jc w:val="center"/>
                      </w:pPr>
                      <w:r w:rsidRPr="009D5AD8">
                        <w:t>Un rabais, ce sera donc une baisse du tarif pour compenser un évènement négatif pour le client, comme un retard de votre part…</w:t>
                      </w:r>
                    </w:p>
                  </w:txbxContent>
                </v:textbox>
              </v:shape>
            </w:pict>
          </mc:Fallback>
        </mc:AlternateContent>
      </w:r>
      <w:r w:rsidR="00C0014D" w:rsidRPr="00C0014D">
        <w:rPr>
          <w:b/>
          <w:bCs/>
          <w:sz w:val="36"/>
          <w:szCs w:val="36"/>
        </w:rPr>
        <w:t>Bon à savoir ! Les 3 R.</w:t>
      </w:r>
    </w:p>
    <w:p w14:paraId="1C98D7F6" w14:textId="5837A1B0" w:rsidR="00C0014D" w:rsidRDefault="00C0014D" w:rsidP="00C0014D">
      <w:pPr>
        <w:jc w:val="center"/>
      </w:pPr>
    </w:p>
    <w:p w14:paraId="0ED0FD8A" w14:textId="06C2FB46" w:rsidR="00C0014D" w:rsidRDefault="00C0014D" w:rsidP="00036CCD"/>
    <w:p w14:paraId="0F7D4514" w14:textId="317F43DB" w:rsidR="00C0014D" w:rsidRDefault="00C0014D" w:rsidP="00036CCD"/>
    <w:p w14:paraId="23550EE6" w14:textId="725C054E" w:rsidR="00C0014D" w:rsidRDefault="00C0014D" w:rsidP="00036CCD"/>
    <w:p w14:paraId="793D2438" w14:textId="0638D1FB" w:rsidR="00C0014D" w:rsidRDefault="00C0014D" w:rsidP="00036CCD"/>
    <w:p w14:paraId="4D0CDEC9" w14:textId="3D3C3929" w:rsidR="00C0014D" w:rsidRDefault="00C0014D" w:rsidP="00036CCD"/>
    <w:p w14:paraId="7A6C5D2B" w14:textId="1AB66448" w:rsidR="00C0014D" w:rsidRDefault="00C0014D" w:rsidP="00036CCD"/>
    <w:p w14:paraId="584A67AF" w14:textId="11BA6114" w:rsidR="00C0014D" w:rsidRDefault="00C0014D" w:rsidP="00036CCD"/>
    <w:p w14:paraId="5FD58BD3" w14:textId="3665B75F" w:rsidR="00C0014D" w:rsidRDefault="00C0014D" w:rsidP="00036CCD">
      <w:r>
        <w:rPr>
          <w:noProof/>
        </w:rPr>
        <w:drawing>
          <wp:anchor distT="0" distB="0" distL="114300" distR="114300" simplePos="0" relativeHeight="251661312" behindDoc="0" locked="0" layoutInCell="1" allowOverlap="1" wp14:anchorId="2D5EA75B" wp14:editId="136E58A8">
            <wp:simplePos x="0" y="0"/>
            <wp:positionH relativeFrom="column">
              <wp:posOffset>338455</wp:posOffset>
            </wp:positionH>
            <wp:positionV relativeFrom="paragraph">
              <wp:posOffset>300990</wp:posOffset>
            </wp:positionV>
            <wp:extent cx="5303156" cy="3321050"/>
            <wp:effectExtent l="0" t="0" r="0" b="0"/>
            <wp:wrapNone/>
            <wp:docPr id="647456311" name="Image 1" descr="La TVA, qu'est-ce que c'est ? - La finance pour t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TVA, qu'est-ce que c'est ? - La finance pour tou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156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014D" w:rsidSect="00DB78E5">
      <w:footerReference w:type="default" r:id="rId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B1CBF" w14:textId="77777777" w:rsidR="007E02C2" w:rsidRDefault="007E02C2" w:rsidP="00F438B4">
      <w:pPr>
        <w:spacing w:after="0" w:line="240" w:lineRule="auto"/>
      </w:pPr>
      <w:r>
        <w:separator/>
      </w:r>
    </w:p>
  </w:endnote>
  <w:endnote w:type="continuationSeparator" w:id="0">
    <w:p w14:paraId="19CDFC8A" w14:textId="77777777" w:rsidR="007E02C2" w:rsidRDefault="007E02C2" w:rsidP="00F4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4B4C9" w14:textId="10FE4EE7" w:rsidR="00F438B4" w:rsidRDefault="00F438B4">
    <w:pPr>
      <w:pStyle w:val="Pieddepage"/>
      <w:jc w:val="right"/>
    </w:pPr>
    <w:r>
      <w:rPr>
        <w:color w:val="4472C4" w:themeColor="accent1"/>
        <w:sz w:val="20"/>
        <w:szCs w:val="20"/>
      </w:rPr>
      <w:t xml:space="preserve">2GATL – LES CALCULS COMMERCIAUX – FICHE METHODE – J. SENABRE p.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25096710" w14:textId="77777777" w:rsidR="00F438B4" w:rsidRDefault="00F438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28FC4" w14:textId="77777777" w:rsidR="007E02C2" w:rsidRDefault="007E02C2" w:rsidP="00F438B4">
      <w:pPr>
        <w:spacing w:after="0" w:line="240" w:lineRule="auto"/>
      </w:pPr>
      <w:r>
        <w:separator/>
      </w:r>
    </w:p>
  </w:footnote>
  <w:footnote w:type="continuationSeparator" w:id="0">
    <w:p w14:paraId="1BF6A796" w14:textId="77777777" w:rsidR="007E02C2" w:rsidRDefault="007E02C2" w:rsidP="00F43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959D0"/>
    <w:multiLevelType w:val="hybridMultilevel"/>
    <w:tmpl w:val="DB62F41A"/>
    <w:lvl w:ilvl="0" w:tplc="2E96A4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460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CCD"/>
    <w:rsid w:val="00036CCD"/>
    <w:rsid w:val="00197DE9"/>
    <w:rsid w:val="00467173"/>
    <w:rsid w:val="004F36E7"/>
    <w:rsid w:val="007E02C2"/>
    <w:rsid w:val="009D5AD8"/>
    <w:rsid w:val="00C0014D"/>
    <w:rsid w:val="00C238F8"/>
    <w:rsid w:val="00C37D02"/>
    <w:rsid w:val="00C63DB9"/>
    <w:rsid w:val="00DB78E5"/>
    <w:rsid w:val="00E551DD"/>
    <w:rsid w:val="00F438B4"/>
    <w:rsid w:val="00F93A9A"/>
    <w:rsid w:val="00FD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E735"/>
  <w15:chartTrackingRefBased/>
  <w15:docId w15:val="{A97F4206-FC39-49CA-96DB-462584CD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36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B78E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43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38B4"/>
  </w:style>
  <w:style w:type="paragraph" w:styleId="Pieddepage">
    <w:name w:val="footer"/>
    <w:basedOn w:val="Normal"/>
    <w:link w:val="PieddepageCar"/>
    <w:uiPriority w:val="99"/>
    <w:unhideWhenUsed/>
    <w:rsid w:val="00F43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3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F0118-044E-4870-BBCE-AFF5143D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SENABRE</dc:creator>
  <cp:keywords/>
  <dc:description/>
  <cp:lastModifiedBy>JEREMY SENABRE</cp:lastModifiedBy>
  <cp:revision>4</cp:revision>
  <dcterms:created xsi:type="dcterms:W3CDTF">2024-09-08T06:40:00Z</dcterms:created>
  <dcterms:modified xsi:type="dcterms:W3CDTF">2024-09-10T03:00:00Z</dcterms:modified>
</cp:coreProperties>
</file>