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9351" w:type="dxa"/>
        <w:tblLook w:val="04A0" w:firstRow="1" w:lastRow="0" w:firstColumn="1" w:lastColumn="0" w:noHBand="0" w:noVBand="1"/>
      </w:tblPr>
      <w:tblGrid>
        <w:gridCol w:w="4530"/>
        <w:gridCol w:w="4821"/>
      </w:tblGrid>
      <w:tr w:rsidR="009904D7" w:rsidRPr="00C75E61" w14:paraId="424DE471" w14:textId="77777777" w:rsidTr="00065E9A">
        <w:tc>
          <w:tcPr>
            <w:tcW w:w="4530" w:type="dxa"/>
            <w:shd w:val="clear" w:color="auto" w:fill="F2F2F2" w:themeFill="background1" w:themeFillShade="F2"/>
            <w:vAlign w:val="center"/>
          </w:tcPr>
          <w:p w14:paraId="40FA27F5" w14:textId="77777777" w:rsidR="009904D7" w:rsidRPr="00C75E61" w:rsidRDefault="009904D7" w:rsidP="00065E9A">
            <w:pPr>
              <w:jc w:val="center"/>
              <w:outlineLvl w:val="0"/>
              <w:rPr>
                <w:rFonts w:ascii="Arial" w:eastAsia="Times New Roman" w:hAnsi="Arial" w:cs="Arial"/>
                <w:b/>
                <w:bCs/>
                <w:color w:val="006666"/>
                <w:kern w:val="36"/>
                <w:lang w:eastAsia="fr-FR"/>
              </w:rPr>
            </w:pPr>
            <w:r w:rsidRPr="00C75E61">
              <w:rPr>
                <w:rFonts w:ascii="Arial" w:eastAsia="Times New Roman" w:hAnsi="Arial" w:cs="Arial"/>
                <w:b/>
                <w:bCs/>
                <w:color w:val="006666"/>
                <w:kern w:val="36"/>
                <w:lang w:eastAsia="fr-FR"/>
              </w:rPr>
              <w:t>Première baccalauréat professionnel</w:t>
            </w:r>
          </w:p>
        </w:tc>
        <w:tc>
          <w:tcPr>
            <w:tcW w:w="4821" w:type="dxa"/>
            <w:shd w:val="clear" w:color="auto" w:fill="F2F2F2" w:themeFill="background1" w:themeFillShade="F2"/>
            <w:vAlign w:val="center"/>
          </w:tcPr>
          <w:p w14:paraId="57DBA7FC" w14:textId="77777777" w:rsidR="009904D7" w:rsidRDefault="009904D7" w:rsidP="00065E9A">
            <w:pPr>
              <w:jc w:val="center"/>
              <w:outlineLvl w:val="0"/>
              <w:rPr>
                <w:rFonts w:ascii="Arial" w:eastAsia="Times New Roman" w:hAnsi="Arial" w:cs="Arial"/>
                <w:b/>
                <w:bCs/>
                <w:color w:val="006666"/>
                <w:kern w:val="36"/>
                <w:lang w:eastAsia="fr-FR"/>
              </w:rPr>
            </w:pPr>
            <w:r>
              <w:rPr>
                <w:rFonts w:ascii="Arial" w:eastAsia="Times New Roman" w:hAnsi="Arial" w:cs="Arial"/>
                <w:b/>
                <w:bCs/>
                <w:color w:val="006666"/>
                <w:kern w:val="36"/>
                <w:lang w:eastAsia="fr-FR"/>
              </w:rPr>
              <w:t>ÉCONOMIE – DROIT</w:t>
            </w:r>
          </w:p>
          <w:p w14:paraId="20C8616A" w14:textId="77777777" w:rsidR="009904D7" w:rsidRPr="00C75E61" w:rsidRDefault="009904D7" w:rsidP="00065E9A">
            <w:pPr>
              <w:jc w:val="center"/>
              <w:outlineLvl w:val="0"/>
              <w:rPr>
                <w:rFonts w:ascii="Arial" w:eastAsia="Times New Roman" w:hAnsi="Arial" w:cs="Arial"/>
                <w:b/>
                <w:bCs/>
                <w:color w:val="006666"/>
                <w:kern w:val="36"/>
                <w:lang w:eastAsia="fr-FR"/>
              </w:rPr>
            </w:pPr>
            <w:r>
              <w:rPr>
                <w:rFonts w:ascii="Arial" w:eastAsia="Times New Roman" w:hAnsi="Arial" w:cs="Arial"/>
                <w:b/>
                <w:bCs/>
                <w:color w:val="006666"/>
                <w:kern w:val="36"/>
                <w:lang w:eastAsia="fr-FR"/>
              </w:rPr>
              <w:t>DOSSIER 2</w:t>
            </w:r>
          </w:p>
        </w:tc>
      </w:tr>
      <w:tr w:rsidR="009904D7" w:rsidRPr="00C75E61" w14:paraId="17A4F769" w14:textId="77777777" w:rsidTr="00065E9A">
        <w:tc>
          <w:tcPr>
            <w:tcW w:w="9351" w:type="dxa"/>
            <w:gridSpan w:val="2"/>
          </w:tcPr>
          <w:p w14:paraId="4141A116" w14:textId="1F037437" w:rsidR="009904D7" w:rsidRPr="0080461D" w:rsidRDefault="009904D7" w:rsidP="00065E9A">
            <w:pPr>
              <w:outlineLvl w:val="0"/>
              <w:rPr>
                <w:rFonts w:ascii="Arial" w:eastAsia="Times New Roman" w:hAnsi="Arial" w:cs="Arial"/>
                <w:b/>
                <w:bCs/>
                <w:kern w:val="36"/>
                <w:lang w:eastAsia="fr-FR"/>
              </w:rPr>
            </w:pPr>
            <w:r w:rsidRPr="0080461D">
              <w:rPr>
                <w:rFonts w:ascii="Arial" w:eastAsia="Times New Roman" w:hAnsi="Arial" w:cs="Arial"/>
                <w:b/>
                <w:bCs/>
                <w:kern w:val="36"/>
                <w:lang w:eastAsia="fr-FR"/>
              </w:rPr>
              <w:t xml:space="preserve">Question : </w:t>
            </w:r>
            <w:r>
              <w:rPr>
                <w:rFonts w:ascii="Arial" w:eastAsia="Times New Roman" w:hAnsi="Arial" w:cs="Arial"/>
                <w:b/>
                <w:bCs/>
                <w:kern w:val="36"/>
                <w:lang w:eastAsia="fr-FR"/>
              </w:rPr>
              <w:t>q</w:t>
            </w:r>
            <w:r w:rsidRPr="0080461D">
              <w:rPr>
                <w:rFonts w:ascii="Arial" w:eastAsia="Times New Roman" w:hAnsi="Arial" w:cs="Arial"/>
                <w:b/>
                <w:bCs/>
                <w:kern w:val="36"/>
                <w:lang w:eastAsia="fr-FR"/>
              </w:rPr>
              <w:t>uels sont les choix de l’entreprise en matière de production ?</w:t>
            </w:r>
          </w:p>
          <w:p w14:paraId="0DCDA143" w14:textId="77777777" w:rsidR="009904D7" w:rsidRPr="00C75E61" w:rsidRDefault="009904D7" w:rsidP="00065E9A">
            <w:pPr>
              <w:numPr>
                <w:ilvl w:val="0"/>
                <w:numId w:val="1"/>
              </w:numPr>
              <w:contextualSpacing/>
              <w:jc w:val="both"/>
              <w:outlineLvl w:val="0"/>
              <w:rPr>
                <w:rFonts w:ascii="Arial" w:eastAsia="Times New Roman" w:hAnsi="Arial" w:cs="Arial"/>
                <w:b/>
                <w:bCs/>
                <w:kern w:val="36"/>
                <w:lang w:eastAsia="fr-FR"/>
              </w:rPr>
            </w:pPr>
            <w:r w:rsidRPr="00C75E61">
              <w:rPr>
                <w:rFonts w:ascii="Arial" w:eastAsia="Times New Roman" w:hAnsi="Arial" w:cs="Arial"/>
                <w:b/>
                <w:bCs/>
                <w:kern w:val="36"/>
                <w:lang w:eastAsia="fr-FR"/>
              </w:rPr>
              <w:t>Identifier les facteurs de production.</w:t>
            </w:r>
          </w:p>
          <w:p w14:paraId="24B039C5" w14:textId="77777777" w:rsidR="009904D7" w:rsidRPr="00AD2B2B" w:rsidRDefault="009904D7" w:rsidP="00065E9A">
            <w:pPr>
              <w:numPr>
                <w:ilvl w:val="0"/>
                <w:numId w:val="1"/>
              </w:numPr>
              <w:contextualSpacing/>
              <w:jc w:val="both"/>
              <w:outlineLvl w:val="0"/>
              <w:rPr>
                <w:rFonts w:ascii="Arial" w:eastAsia="Times New Roman" w:hAnsi="Arial" w:cs="Arial"/>
                <w:b/>
                <w:bCs/>
                <w:kern w:val="36"/>
                <w:lang w:eastAsia="fr-FR"/>
              </w:rPr>
            </w:pPr>
            <w:r w:rsidRPr="00C75E61">
              <w:rPr>
                <w:rFonts w:ascii="Arial" w:eastAsia="Times New Roman" w:hAnsi="Arial" w:cs="Arial"/>
                <w:b/>
                <w:bCs/>
                <w:kern w:val="36"/>
                <w:lang w:eastAsia="fr-FR"/>
              </w:rPr>
              <w:t>Expliquer le choix d’une combinaison productive dans une situation donnée.</w:t>
            </w:r>
          </w:p>
        </w:tc>
      </w:tr>
    </w:tbl>
    <w:p w14:paraId="5D66AD08" w14:textId="0C26CEB1" w:rsidR="00F93A9A" w:rsidRDefault="00F93A9A"/>
    <w:p w14:paraId="792D869B" w14:textId="6DBE5959" w:rsidR="009904D7" w:rsidRPr="00C75E61" w:rsidRDefault="009904D7" w:rsidP="009904D7">
      <w:pPr>
        <w:shd w:val="clear" w:color="auto" w:fill="FFFFFF" w:themeFill="background1"/>
        <w:spacing w:after="0" w:line="240" w:lineRule="auto"/>
        <w:contextualSpacing/>
        <w:jc w:val="center"/>
        <w:outlineLvl w:val="0"/>
        <w:rPr>
          <w:rFonts w:eastAsia="Times New Roman" w:cs="Arial"/>
          <w:b/>
          <w:bCs/>
          <w:color w:val="006666"/>
          <w:kern w:val="36"/>
          <w:sz w:val="28"/>
          <w:szCs w:val="28"/>
          <w:lang w:eastAsia="fr-FR"/>
        </w:rPr>
      </w:pPr>
      <w:bookmarkStart w:id="0" w:name="_Hlk105467063"/>
      <w:r>
        <w:rPr>
          <w:rFonts w:eastAsia="Times New Roman" w:cs="Arial"/>
          <w:b/>
          <w:bCs/>
          <w:color w:val="006666"/>
          <w:kern w:val="36"/>
          <w:sz w:val="28"/>
          <w:szCs w:val="28"/>
          <w:lang w:eastAsia="fr-FR"/>
        </w:rPr>
        <w:t>Contexte professionnel</w:t>
      </w:r>
    </w:p>
    <w:bookmarkEnd w:id="0"/>
    <w:p w14:paraId="4F89B020" w14:textId="1E15D1DC" w:rsidR="009904D7" w:rsidRDefault="00307411">
      <w:r>
        <w:rPr>
          <w:noProof/>
        </w:rPr>
        <w:drawing>
          <wp:anchor distT="0" distB="0" distL="114300" distR="114300" simplePos="0" relativeHeight="251658240" behindDoc="0" locked="0" layoutInCell="1" allowOverlap="1" wp14:anchorId="07EDD826" wp14:editId="15E654AD">
            <wp:simplePos x="0" y="0"/>
            <wp:positionH relativeFrom="column">
              <wp:posOffset>3517240</wp:posOffset>
            </wp:positionH>
            <wp:positionV relativeFrom="paragraph">
              <wp:posOffset>272263</wp:posOffset>
            </wp:positionV>
            <wp:extent cx="2435860" cy="760730"/>
            <wp:effectExtent l="0" t="0" r="2540" b="1270"/>
            <wp:wrapSquare wrapText="bothSides"/>
            <wp:docPr id="534820875" name="Image 2" descr="Denjean Logi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jean Logis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5860"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CDE90" w14:textId="42D05AB3" w:rsidR="00EA749E" w:rsidRDefault="00EA749E" w:rsidP="00307411">
      <w:pPr>
        <w:jc w:val="both"/>
      </w:pPr>
      <w:r>
        <w:t xml:space="preserve">Vous effectuez une période de formation en milieu professionnel au sein de l’entreprise </w:t>
      </w:r>
      <w:r w:rsidRPr="00307411">
        <w:rPr>
          <w:b/>
          <w:bCs/>
        </w:rPr>
        <w:t>DENJEAN LOGISTIQUE</w:t>
      </w:r>
      <w:r>
        <w:t xml:space="preserve"> située </w:t>
      </w:r>
      <w:r w:rsidR="00307411">
        <w:t xml:space="preserve">à Toulouse (F-31100). Cette entreprise est spécialisée dans les activités d’externalisation logistique (gestion des stocks et des flux pour des clients, préparation de commandes à façon) et le transport de marchandises. Vous êtes affecté(e) au sein de la Direction des Ressources Humaines, sous la responsabilité de Monsieur Pierrick FABRE, Responsable Carrières. </w:t>
      </w:r>
    </w:p>
    <w:p w14:paraId="57120C1F" w14:textId="7FF248CA" w:rsidR="00307411" w:rsidRDefault="00307411" w:rsidP="00307411">
      <w:pPr>
        <w:jc w:val="both"/>
      </w:pPr>
      <w:r>
        <w:t xml:space="preserve">L’entreprise mène actuellement une réflexion sur l’externalisation de la fonction paie. Votre responsable souhaite vous faire participer à une réunion d’équipe autour de cette thématique. Il vous confie un ensemble documentaire afin de vous présenter le principe d’externalisation, ses avantages mais également ses limites. </w:t>
      </w:r>
    </w:p>
    <w:p w14:paraId="72FA5F8C" w14:textId="0D808C3F" w:rsidR="00307411" w:rsidRPr="00A04E84" w:rsidRDefault="00307411">
      <w:pPr>
        <w:rPr>
          <w:b/>
          <w:bCs/>
          <w:sz w:val="24"/>
          <w:szCs w:val="24"/>
        </w:rPr>
      </w:pPr>
      <w:r w:rsidRPr="00A04E84">
        <w:rPr>
          <w:b/>
          <w:bCs/>
          <w:sz w:val="24"/>
          <w:szCs w:val="24"/>
        </w:rPr>
        <w:t>Votre travail :</w:t>
      </w:r>
    </w:p>
    <w:p w14:paraId="2FF5EAE6" w14:textId="492A0C94" w:rsidR="00307411" w:rsidRDefault="00307411">
      <w:r>
        <w:t>Prenez connaissance de l’ensemble documentaire à votre disposition (</w:t>
      </w:r>
      <w:r w:rsidRPr="00A04E84">
        <w:rPr>
          <w:b/>
          <w:bCs/>
          <w:color w:val="FF0000"/>
        </w:rPr>
        <w:t>DOCUMENTS 1 à 4</w:t>
      </w:r>
      <w:r>
        <w:t>) et répondez aux questions suivantes :</w:t>
      </w:r>
    </w:p>
    <w:p w14:paraId="1CBB2C7B" w14:textId="07A3CDA1" w:rsidR="00307411" w:rsidRDefault="00FA5A7D" w:rsidP="00307411">
      <w:pPr>
        <w:pStyle w:val="Paragraphedeliste"/>
        <w:numPr>
          <w:ilvl w:val="0"/>
          <w:numId w:val="4"/>
        </w:numPr>
      </w:pPr>
      <w:r>
        <w:t>Définissez avec vos propres termes la notion d’externalisation.</w:t>
      </w:r>
    </w:p>
    <w:p w14:paraId="4FBBE17B" w14:textId="77777777" w:rsidR="00C93A57" w:rsidRDefault="00C93A57" w:rsidP="00C93A57"/>
    <w:p w14:paraId="07509CA2" w14:textId="77777777" w:rsidR="00C93A57" w:rsidRDefault="00C93A57" w:rsidP="00C93A57"/>
    <w:p w14:paraId="3BAA2783" w14:textId="7D77D40D" w:rsidR="00C93A57" w:rsidRDefault="00307411" w:rsidP="00C93A57">
      <w:pPr>
        <w:pStyle w:val="Paragraphedeliste"/>
        <w:numPr>
          <w:ilvl w:val="0"/>
          <w:numId w:val="4"/>
        </w:numPr>
      </w:pPr>
      <w:r>
        <w:t>Identifiez ce qui distingue l’externalisation de la sous-traitance.</w:t>
      </w:r>
    </w:p>
    <w:p w14:paraId="18490B24" w14:textId="77777777" w:rsidR="00C93A57" w:rsidRDefault="00C93A57" w:rsidP="00C93A57"/>
    <w:p w14:paraId="2C4C6F82" w14:textId="77777777" w:rsidR="00C93A57" w:rsidRDefault="00C93A57" w:rsidP="00C93A57"/>
    <w:p w14:paraId="5C8E8A96" w14:textId="7A312499" w:rsidR="00307411" w:rsidRDefault="00307411" w:rsidP="00307411">
      <w:pPr>
        <w:pStyle w:val="Paragraphedeliste"/>
        <w:numPr>
          <w:ilvl w:val="0"/>
          <w:numId w:val="4"/>
        </w:numPr>
      </w:pPr>
      <w:r>
        <w:t>Repérez</w:t>
      </w:r>
      <w:r w:rsidR="003A4763">
        <w:t xml:space="preserve"> dans le </w:t>
      </w:r>
      <w:r w:rsidR="003A4763" w:rsidRPr="003A4763">
        <w:rPr>
          <w:b/>
          <w:bCs/>
          <w:color w:val="FF0000"/>
        </w:rPr>
        <w:t>DOCUMENT 4</w:t>
      </w:r>
      <w:r w:rsidRPr="003A4763">
        <w:rPr>
          <w:color w:val="FF0000"/>
        </w:rPr>
        <w:t xml:space="preserve"> </w:t>
      </w:r>
      <w:r>
        <w:t>les différents avantages de l’externalisation</w:t>
      </w:r>
      <w:r w:rsidR="00A04E84">
        <w:t xml:space="preserve"> de la paie</w:t>
      </w:r>
      <w:r>
        <w:t xml:space="preserve"> pour une entreprise.</w:t>
      </w:r>
    </w:p>
    <w:p w14:paraId="3F29D613" w14:textId="77777777" w:rsidR="00FA5A7D" w:rsidRPr="00FA5A7D" w:rsidRDefault="00FA5A7D" w:rsidP="00FA5A7D">
      <w:pPr>
        <w:pStyle w:val="Paragraphedeliste"/>
        <w:jc w:val="both"/>
        <w:rPr>
          <w:b/>
          <w:bCs/>
          <w:color w:val="FF0000"/>
        </w:rPr>
      </w:pPr>
    </w:p>
    <w:p w14:paraId="3F9423B3" w14:textId="77777777" w:rsidR="00FA5A7D" w:rsidRDefault="00FA5A7D" w:rsidP="00A04E84"/>
    <w:p w14:paraId="755468FD" w14:textId="77777777" w:rsidR="00C93A57" w:rsidRDefault="00C93A57" w:rsidP="00A04E84"/>
    <w:p w14:paraId="0F5A8253" w14:textId="77777777" w:rsidR="00C93A57" w:rsidRDefault="00C93A57" w:rsidP="00A04E84"/>
    <w:p w14:paraId="0EE13FE0" w14:textId="77777777" w:rsidR="00C93A57" w:rsidRDefault="00C93A57" w:rsidP="00A04E84"/>
    <w:p w14:paraId="564BF287" w14:textId="77777777" w:rsidR="00C93A57" w:rsidRDefault="00C93A57" w:rsidP="00A04E84"/>
    <w:p w14:paraId="41FCE42F" w14:textId="77777777" w:rsidR="00C93A57" w:rsidRDefault="00C93A57" w:rsidP="00A04E84"/>
    <w:p w14:paraId="07526198" w14:textId="77777777" w:rsidR="00C93A57" w:rsidRDefault="00C93A57" w:rsidP="00A04E84"/>
    <w:p w14:paraId="34AFB8DD" w14:textId="77777777" w:rsidR="00FA5A7D" w:rsidRDefault="00FA5A7D" w:rsidP="00A04E84"/>
    <w:p w14:paraId="0ACBDC14" w14:textId="77777777" w:rsidR="00A04E84" w:rsidRDefault="00A04E84" w:rsidP="00A04E84"/>
    <w:p w14:paraId="2E480E71" w14:textId="04ACFE8A" w:rsidR="00307411" w:rsidRDefault="003A4763" w:rsidP="00307411">
      <w:pPr>
        <w:pStyle w:val="Paragraphedeliste"/>
        <w:numPr>
          <w:ilvl w:val="0"/>
          <w:numId w:val="4"/>
        </w:numPr>
      </w:pPr>
      <w:r>
        <w:lastRenderedPageBreak/>
        <w:t xml:space="preserve">À partir de l’analyse </w:t>
      </w:r>
      <w:r w:rsidRPr="003A4763">
        <w:t xml:space="preserve">des </w:t>
      </w:r>
      <w:r w:rsidRPr="003A4763">
        <w:rPr>
          <w:b/>
          <w:bCs/>
          <w:color w:val="FF0000"/>
        </w:rPr>
        <w:t>DOCUMENTS 2 et 3</w:t>
      </w:r>
      <w:r>
        <w:t>, p</w:t>
      </w:r>
      <w:r w:rsidR="00307411">
        <w:t xml:space="preserve">récisez les limites qui peuvent apparaître lorsqu’une entreprise souhaite externaliser </w:t>
      </w:r>
      <w:r>
        <w:t>une de ses fonctions.</w:t>
      </w:r>
    </w:p>
    <w:p w14:paraId="6231C485" w14:textId="77777777" w:rsidR="00FA5A7D" w:rsidRDefault="00FA5A7D" w:rsidP="00FA5A7D">
      <w:pPr>
        <w:jc w:val="both"/>
        <w:rPr>
          <w:b/>
          <w:bCs/>
          <w:color w:val="FF0000"/>
        </w:rPr>
      </w:pPr>
    </w:p>
    <w:p w14:paraId="6B1E2667" w14:textId="77777777" w:rsidR="00FA5A7D" w:rsidRDefault="00FA5A7D" w:rsidP="00FA5A7D">
      <w:pPr>
        <w:jc w:val="both"/>
        <w:rPr>
          <w:b/>
          <w:bCs/>
          <w:color w:val="FF0000"/>
        </w:rPr>
      </w:pPr>
    </w:p>
    <w:p w14:paraId="5FA7BCCE" w14:textId="77777777" w:rsidR="00FA5A7D" w:rsidRDefault="00FA5A7D" w:rsidP="00FA5A7D">
      <w:pPr>
        <w:jc w:val="both"/>
        <w:rPr>
          <w:b/>
          <w:bCs/>
          <w:color w:val="FF0000"/>
        </w:rPr>
      </w:pPr>
    </w:p>
    <w:p w14:paraId="2F74C8E1" w14:textId="77777777" w:rsidR="00FA5A7D" w:rsidRDefault="00FA5A7D" w:rsidP="00FA5A7D">
      <w:pPr>
        <w:jc w:val="both"/>
        <w:rPr>
          <w:b/>
          <w:bCs/>
          <w:color w:val="FF0000"/>
        </w:rPr>
      </w:pPr>
    </w:p>
    <w:p w14:paraId="13775C46" w14:textId="77777777" w:rsidR="00FA5A7D" w:rsidRDefault="00FA5A7D" w:rsidP="00FA5A7D">
      <w:pPr>
        <w:jc w:val="both"/>
        <w:rPr>
          <w:b/>
          <w:bCs/>
          <w:color w:val="FF0000"/>
        </w:rPr>
      </w:pPr>
    </w:p>
    <w:p w14:paraId="6FCC7D09" w14:textId="77777777" w:rsidR="00FA5A7D" w:rsidRDefault="00FA5A7D" w:rsidP="00FA5A7D">
      <w:pPr>
        <w:jc w:val="both"/>
        <w:rPr>
          <w:b/>
          <w:bCs/>
          <w:color w:val="FF0000"/>
        </w:rPr>
      </w:pPr>
    </w:p>
    <w:p w14:paraId="12D873EA" w14:textId="77777777" w:rsidR="00FA5A7D" w:rsidRDefault="00FA5A7D" w:rsidP="00FA5A7D">
      <w:pPr>
        <w:jc w:val="both"/>
        <w:rPr>
          <w:b/>
          <w:bCs/>
          <w:color w:val="FF0000"/>
        </w:rPr>
      </w:pPr>
    </w:p>
    <w:p w14:paraId="7A4AF01E" w14:textId="77777777" w:rsidR="00FA5A7D" w:rsidRDefault="00FA5A7D" w:rsidP="00FA5A7D">
      <w:pPr>
        <w:jc w:val="both"/>
        <w:rPr>
          <w:b/>
          <w:bCs/>
          <w:color w:val="FF0000"/>
        </w:rPr>
      </w:pPr>
    </w:p>
    <w:p w14:paraId="719426E2" w14:textId="77777777" w:rsidR="00FA5A7D" w:rsidRDefault="00FA5A7D" w:rsidP="00FA5A7D">
      <w:pPr>
        <w:jc w:val="both"/>
        <w:rPr>
          <w:b/>
          <w:bCs/>
          <w:color w:val="FF0000"/>
        </w:rPr>
      </w:pPr>
    </w:p>
    <w:p w14:paraId="5370CC53" w14:textId="77777777" w:rsidR="00FA5A7D" w:rsidRDefault="00FA5A7D" w:rsidP="00FA5A7D">
      <w:pPr>
        <w:jc w:val="both"/>
        <w:rPr>
          <w:b/>
          <w:bCs/>
          <w:color w:val="FF0000"/>
        </w:rPr>
      </w:pPr>
    </w:p>
    <w:p w14:paraId="366C8485" w14:textId="77777777" w:rsidR="00FA5A7D" w:rsidRDefault="00FA5A7D" w:rsidP="00FA5A7D">
      <w:pPr>
        <w:jc w:val="both"/>
        <w:rPr>
          <w:b/>
          <w:bCs/>
          <w:color w:val="FF0000"/>
        </w:rPr>
      </w:pPr>
    </w:p>
    <w:p w14:paraId="2503225B" w14:textId="77777777" w:rsidR="00FA5A7D" w:rsidRDefault="00FA5A7D" w:rsidP="00FA5A7D">
      <w:pPr>
        <w:jc w:val="both"/>
        <w:rPr>
          <w:b/>
          <w:bCs/>
          <w:color w:val="FF0000"/>
        </w:rPr>
      </w:pPr>
    </w:p>
    <w:p w14:paraId="1DEE9C70" w14:textId="77777777" w:rsidR="00FA5A7D" w:rsidRDefault="00FA5A7D" w:rsidP="00FA5A7D">
      <w:pPr>
        <w:jc w:val="both"/>
        <w:rPr>
          <w:b/>
          <w:bCs/>
          <w:color w:val="FF0000"/>
        </w:rPr>
      </w:pPr>
    </w:p>
    <w:p w14:paraId="6630BCD6" w14:textId="77777777" w:rsidR="00FA5A7D" w:rsidRDefault="00FA5A7D" w:rsidP="00FA5A7D">
      <w:pPr>
        <w:jc w:val="both"/>
        <w:rPr>
          <w:b/>
          <w:bCs/>
          <w:color w:val="FF0000"/>
        </w:rPr>
      </w:pPr>
    </w:p>
    <w:p w14:paraId="2459F348" w14:textId="77777777" w:rsidR="00FA5A7D" w:rsidRDefault="00FA5A7D" w:rsidP="00FA5A7D">
      <w:pPr>
        <w:jc w:val="both"/>
        <w:rPr>
          <w:b/>
          <w:bCs/>
          <w:color w:val="FF0000"/>
        </w:rPr>
      </w:pPr>
    </w:p>
    <w:p w14:paraId="304AC0A0" w14:textId="77777777" w:rsidR="00FA5A7D" w:rsidRDefault="00FA5A7D" w:rsidP="00FA5A7D">
      <w:pPr>
        <w:jc w:val="both"/>
        <w:rPr>
          <w:b/>
          <w:bCs/>
          <w:color w:val="FF0000"/>
        </w:rPr>
      </w:pPr>
    </w:p>
    <w:p w14:paraId="49F0756B" w14:textId="77777777" w:rsidR="00FA5A7D" w:rsidRDefault="00FA5A7D" w:rsidP="00FA5A7D">
      <w:pPr>
        <w:jc w:val="both"/>
        <w:rPr>
          <w:b/>
          <w:bCs/>
          <w:color w:val="FF0000"/>
        </w:rPr>
      </w:pPr>
    </w:p>
    <w:p w14:paraId="1E730260" w14:textId="77777777" w:rsidR="00FA5A7D" w:rsidRDefault="00FA5A7D" w:rsidP="00FA5A7D">
      <w:pPr>
        <w:jc w:val="both"/>
        <w:rPr>
          <w:b/>
          <w:bCs/>
          <w:color w:val="FF0000"/>
        </w:rPr>
      </w:pPr>
    </w:p>
    <w:p w14:paraId="4BDE719F" w14:textId="77777777" w:rsidR="00FA5A7D" w:rsidRDefault="00FA5A7D" w:rsidP="00FA5A7D">
      <w:pPr>
        <w:jc w:val="both"/>
        <w:rPr>
          <w:b/>
          <w:bCs/>
          <w:color w:val="FF0000"/>
        </w:rPr>
      </w:pPr>
    </w:p>
    <w:p w14:paraId="02300385" w14:textId="77777777" w:rsidR="00FA5A7D" w:rsidRDefault="00FA5A7D" w:rsidP="00FA5A7D">
      <w:pPr>
        <w:jc w:val="both"/>
        <w:rPr>
          <w:b/>
          <w:bCs/>
          <w:color w:val="FF0000"/>
        </w:rPr>
      </w:pPr>
    </w:p>
    <w:p w14:paraId="34175DF5" w14:textId="77777777" w:rsidR="00FA5A7D" w:rsidRDefault="00FA5A7D" w:rsidP="00FA5A7D">
      <w:pPr>
        <w:jc w:val="both"/>
        <w:rPr>
          <w:b/>
          <w:bCs/>
          <w:color w:val="FF0000"/>
        </w:rPr>
      </w:pPr>
    </w:p>
    <w:p w14:paraId="5EB4DE81" w14:textId="77777777" w:rsidR="00FA5A7D" w:rsidRDefault="00FA5A7D" w:rsidP="00FA5A7D">
      <w:pPr>
        <w:jc w:val="both"/>
        <w:rPr>
          <w:b/>
          <w:bCs/>
          <w:color w:val="FF0000"/>
        </w:rPr>
      </w:pPr>
    </w:p>
    <w:p w14:paraId="4404BE82" w14:textId="77777777" w:rsidR="00FA5A7D" w:rsidRDefault="00FA5A7D" w:rsidP="00FA5A7D">
      <w:pPr>
        <w:jc w:val="both"/>
        <w:rPr>
          <w:b/>
          <w:bCs/>
          <w:color w:val="FF0000"/>
        </w:rPr>
      </w:pPr>
    </w:p>
    <w:p w14:paraId="6DCA1D11" w14:textId="77777777" w:rsidR="00FA5A7D" w:rsidRDefault="00FA5A7D" w:rsidP="00FA5A7D">
      <w:pPr>
        <w:jc w:val="both"/>
        <w:rPr>
          <w:b/>
          <w:bCs/>
          <w:color w:val="FF0000"/>
        </w:rPr>
      </w:pPr>
    </w:p>
    <w:p w14:paraId="4BF683BF" w14:textId="77777777" w:rsidR="00FA5A7D" w:rsidRDefault="00FA5A7D" w:rsidP="00FA5A7D">
      <w:pPr>
        <w:jc w:val="both"/>
        <w:rPr>
          <w:b/>
          <w:bCs/>
          <w:color w:val="FF0000"/>
        </w:rPr>
      </w:pPr>
    </w:p>
    <w:p w14:paraId="7F2CEC16" w14:textId="77777777" w:rsidR="00FA5A7D" w:rsidRDefault="00FA5A7D" w:rsidP="00FA5A7D">
      <w:pPr>
        <w:jc w:val="both"/>
        <w:rPr>
          <w:b/>
          <w:bCs/>
          <w:color w:val="FF0000"/>
        </w:rPr>
      </w:pPr>
    </w:p>
    <w:p w14:paraId="74087510" w14:textId="77777777" w:rsidR="00FA5A7D" w:rsidRDefault="00FA5A7D" w:rsidP="00FA5A7D">
      <w:pPr>
        <w:jc w:val="both"/>
        <w:rPr>
          <w:b/>
          <w:bCs/>
          <w:color w:val="FF0000"/>
        </w:rPr>
      </w:pPr>
    </w:p>
    <w:p w14:paraId="5BB4A2DF" w14:textId="77777777" w:rsidR="00FA5A7D" w:rsidRDefault="00FA5A7D" w:rsidP="00FA5A7D">
      <w:pPr>
        <w:jc w:val="both"/>
        <w:rPr>
          <w:b/>
          <w:bCs/>
          <w:color w:val="FF0000"/>
        </w:rPr>
      </w:pPr>
    </w:p>
    <w:p w14:paraId="4865713A" w14:textId="77777777" w:rsidR="00C93A57" w:rsidRDefault="00C93A57" w:rsidP="00FA5A7D">
      <w:pPr>
        <w:jc w:val="both"/>
        <w:rPr>
          <w:b/>
          <w:bCs/>
          <w:color w:val="FF0000"/>
        </w:rPr>
      </w:pPr>
    </w:p>
    <w:p w14:paraId="321B3A17" w14:textId="77777777" w:rsidR="00C93A57" w:rsidRDefault="00C93A57" w:rsidP="00FA5A7D">
      <w:pPr>
        <w:jc w:val="both"/>
        <w:rPr>
          <w:b/>
          <w:bCs/>
          <w:color w:val="FF0000"/>
        </w:rPr>
      </w:pPr>
    </w:p>
    <w:p w14:paraId="10D108FB" w14:textId="77777777" w:rsidR="00C93A57" w:rsidRDefault="00C93A57" w:rsidP="00FA5A7D">
      <w:pPr>
        <w:jc w:val="both"/>
        <w:rPr>
          <w:b/>
          <w:bCs/>
          <w:color w:val="FF0000"/>
        </w:rPr>
      </w:pPr>
    </w:p>
    <w:p w14:paraId="72ADC491" w14:textId="77777777" w:rsidR="00C93A57" w:rsidRPr="00FA5A7D" w:rsidRDefault="00C93A57" w:rsidP="00FA5A7D">
      <w:pPr>
        <w:jc w:val="both"/>
        <w:rPr>
          <w:b/>
          <w:bCs/>
          <w:color w:val="FF0000"/>
        </w:rPr>
      </w:pPr>
    </w:p>
    <w:p w14:paraId="6FE10658" w14:textId="4B3C13B2" w:rsidR="0037225B" w:rsidRPr="00A04E84" w:rsidRDefault="0037225B" w:rsidP="00A04E84">
      <w:pPr>
        <w:pStyle w:val="Titre1"/>
        <w:pBdr>
          <w:top w:val="single" w:sz="4" w:space="1" w:color="auto"/>
          <w:left w:val="single" w:sz="4" w:space="1" w:color="auto"/>
          <w:bottom w:val="single" w:sz="4" w:space="1" w:color="auto"/>
          <w:right w:val="single" w:sz="4" w:space="1" w:color="auto"/>
        </w:pBdr>
        <w:jc w:val="both"/>
        <w:rPr>
          <w:rFonts w:ascii="Arial" w:hAnsi="Arial" w:cs="Arial"/>
          <w:color w:val="FF0000"/>
          <w:sz w:val="22"/>
          <w:szCs w:val="22"/>
        </w:rPr>
      </w:pPr>
      <w:r w:rsidRPr="00A04E84">
        <w:rPr>
          <w:rFonts w:ascii="Arial" w:hAnsi="Arial" w:cs="Arial"/>
          <w:color w:val="FF0000"/>
          <w:sz w:val="22"/>
          <w:szCs w:val="22"/>
        </w:rPr>
        <w:t>DOCUMENT 1 - Externaliser certaines activités de son entreprise</w:t>
      </w:r>
    </w:p>
    <w:p w14:paraId="0CED42CE" w14:textId="253D1F84" w:rsidR="0037225B" w:rsidRPr="00A04E84" w:rsidRDefault="0037225B" w:rsidP="00A04E84">
      <w:pPr>
        <w:pStyle w:val="fr-text--lg"/>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A04E84">
        <w:rPr>
          <w:rFonts w:ascii="Arial" w:hAnsi="Arial" w:cs="Arial"/>
          <w:sz w:val="22"/>
          <w:szCs w:val="22"/>
        </w:rPr>
        <w:t xml:space="preserve">L'externalisation (ou </w:t>
      </w:r>
      <w:r w:rsidRPr="00A04E84">
        <w:rPr>
          <w:rStyle w:val="Accentuation"/>
          <w:rFonts w:ascii="Arial" w:hAnsi="Arial" w:cs="Arial"/>
          <w:sz w:val="22"/>
          <w:szCs w:val="22"/>
        </w:rPr>
        <w:t>outsourcing</w:t>
      </w:r>
      <w:r w:rsidRPr="00A04E84">
        <w:rPr>
          <w:rFonts w:ascii="Arial" w:hAnsi="Arial" w:cs="Arial"/>
          <w:sz w:val="22"/>
          <w:szCs w:val="22"/>
        </w:rPr>
        <w:t xml:space="preserve"> en anglais) est une stratégie commerciale qui consiste pour une entreprise à </w:t>
      </w:r>
      <w:r w:rsidRPr="00A04E84">
        <w:rPr>
          <w:rStyle w:val="lev"/>
          <w:rFonts w:ascii="Arial" w:hAnsi="Arial" w:cs="Arial"/>
          <w:b w:val="0"/>
          <w:bCs w:val="0"/>
          <w:sz w:val="22"/>
          <w:szCs w:val="22"/>
        </w:rPr>
        <w:t>confier la réalisation de certaines tâches à un prestataire externe</w:t>
      </w:r>
      <w:r w:rsidRPr="00A04E84">
        <w:rPr>
          <w:rFonts w:ascii="Arial" w:hAnsi="Arial" w:cs="Arial"/>
          <w:sz w:val="22"/>
          <w:szCs w:val="22"/>
        </w:rPr>
        <w:t>, expert dans son domaine.</w:t>
      </w:r>
      <w:r w:rsidR="00592C26">
        <w:rPr>
          <w:rFonts w:ascii="Arial" w:hAnsi="Arial" w:cs="Arial"/>
          <w:sz w:val="22"/>
          <w:szCs w:val="22"/>
        </w:rPr>
        <w:t xml:space="preserve"> </w:t>
      </w:r>
      <w:r w:rsidRPr="00A04E84">
        <w:rPr>
          <w:rFonts w:ascii="Arial" w:hAnsi="Arial" w:cs="Arial"/>
          <w:sz w:val="22"/>
          <w:szCs w:val="22"/>
        </w:rPr>
        <w:t>Contrairement à la sous-traitance, l</w:t>
      </w:r>
      <w:r w:rsidR="00592C26">
        <w:rPr>
          <w:rFonts w:ascii="Arial" w:hAnsi="Arial" w:cs="Arial"/>
          <w:sz w:val="22"/>
          <w:szCs w:val="22"/>
        </w:rPr>
        <w:t>’</w:t>
      </w:r>
      <w:r w:rsidRPr="00A04E84">
        <w:rPr>
          <w:rFonts w:ascii="Arial" w:hAnsi="Arial" w:cs="Arial"/>
          <w:sz w:val="22"/>
          <w:szCs w:val="22"/>
        </w:rPr>
        <w:t>externalisation est un contrat signé sur une longue période, généralement plusieurs années.</w:t>
      </w:r>
    </w:p>
    <w:p w14:paraId="25216CD8" w14:textId="2E9FCB0E" w:rsidR="00A10B09" w:rsidRPr="00A10B09" w:rsidRDefault="00A10B09" w:rsidP="00A04E84">
      <w:p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Généralement, l</w:t>
      </w:r>
      <w:r w:rsidR="00592C26">
        <w:rPr>
          <w:rFonts w:eastAsia="Times New Roman" w:cs="Arial"/>
          <w:lang w:eastAsia="fr-FR"/>
        </w:rPr>
        <w:t>’</w:t>
      </w:r>
      <w:r w:rsidRPr="00A10B09">
        <w:rPr>
          <w:rFonts w:eastAsia="Times New Roman" w:cs="Arial"/>
          <w:lang w:eastAsia="fr-FR"/>
        </w:rPr>
        <w:t xml:space="preserve">externalisation est consacrée aux </w:t>
      </w:r>
      <w:r w:rsidRPr="00A10B09">
        <w:rPr>
          <w:rFonts w:eastAsia="Times New Roman" w:cs="Arial"/>
          <w:b/>
          <w:bCs/>
          <w:lang w:eastAsia="fr-FR"/>
        </w:rPr>
        <w:t>fonctions supports</w:t>
      </w:r>
      <w:r w:rsidRPr="00A10B09">
        <w:rPr>
          <w:rFonts w:eastAsia="Times New Roman" w:cs="Arial"/>
          <w:lang w:eastAsia="fr-FR"/>
        </w:rPr>
        <w:t xml:space="preserve"> qui ne présentent pas d</w:t>
      </w:r>
      <w:r w:rsidR="00592C26">
        <w:rPr>
          <w:rFonts w:eastAsia="Times New Roman" w:cs="Arial"/>
          <w:lang w:eastAsia="fr-FR"/>
        </w:rPr>
        <w:t>’</w:t>
      </w:r>
      <w:r w:rsidRPr="00A10B09">
        <w:rPr>
          <w:rFonts w:eastAsia="Times New Roman" w:cs="Arial"/>
          <w:lang w:eastAsia="fr-FR"/>
        </w:rPr>
        <w:t>impact stratégique pour l</w:t>
      </w:r>
      <w:r w:rsidR="00592C26">
        <w:rPr>
          <w:rFonts w:eastAsia="Times New Roman" w:cs="Arial"/>
          <w:lang w:eastAsia="fr-FR"/>
        </w:rPr>
        <w:t>’</w:t>
      </w:r>
      <w:r w:rsidRPr="00A10B09">
        <w:rPr>
          <w:rFonts w:eastAsia="Times New Roman" w:cs="Arial"/>
          <w:lang w:eastAsia="fr-FR"/>
        </w:rPr>
        <w:t>entreprise. Les fonctions privilégiées pour l</w:t>
      </w:r>
      <w:r w:rsidR="00592C26">
        <w:rPr>
          <w:rFonts w:eastAsia="Times New Roman" w:cs="Arial"/>
          <w:lang w:eastAsia="fr-FR"/>
        </w:rPr>
        <w:t>’</w:t>
      </w:r>
      <w:r w:rsidRPr="00A10B09">
        <w:rPr>
          <w:rFonts w:eastAsia="Times New Roman" w:cs="Arial"/>
          <w:lang w:eastAsia="fr-FR"/>
        </w:rPr>
        <w:t>externalisation sont notamment les suivantes</w:t>
      </w:r>
      <w:r w:rsidR="00592C26">
        <w:rPr>
          <w:rFonts w:eastAsia="Times New Roman" w:cs="Arial"/>
          <w:lang w:eastAsia="fr-FR"/>
        </w:rPr>
        <w:t> </w:t>
      </w:r>
      <w:r w:rsidRPr="00A10B09">
        <w:rPr>
          <w:rFonts w:eastAsia="Times New Roman" w:cs="Arial"/>
          <w:lang w:eastAsia="fr-FR"/>
        </w:rPr>
        <w:t>:</w:t>
      </w:r>
    </w:p>
    <w:p w14:paraId="0E596301" w14:textId="77777777" w:rsidR="00A10B09" w:rsidRPr="00A10B09" w:rsidRDefault="00A10B09"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Gestion et maintenance informatique</w:t>
      </w:r>
    </w:p>
    <w:p w14:paraId="1637CA40" w14:textId="77777777" w:rsidR="00A10B09" w:rsidRPr="00A10B09" w:rsidRDefault="00A10B09"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Comptabilité et gestion de la paie</w:t>
      </w:r>
    </w:p>
    <w:p w14:paraId="7556A528" w14:textId="77777777" w:rsidR="00A10B09" w:rsidRPr="00A10B09" w:rsidRDefault="00A10B09"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Gestion des ressources humaines</w:t>
      </w:r>
    </w:p>
    <w:p w14:paraId="180ADA4F" w14:textId="77777777" w:rsidR="00A10B09" w:rsidRPr="00A10B09" w:rsidRDefault="00A10B09"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Service marketing et commercial</w:t>
      </w:r>
    </w:p>
    <w:p w14:paraId="7365B607" w14:textId="77777777" w:rsidR="00A10B09" w:rsidRPr="00A10B09" w:rsidRDefault="00A10B09"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Saisie de données</w:t>
      </w:r>
    </w:p>
    <w:p w14:paraId="200526A0" w14:textId="77777777" w:rsidR="00A10B09" w:rsidRDefault="00A10B09"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Standard téléphonique et accueil physique</w:t>
      </w:r>
    </w:p>
    <w:p w14:paraId="6BFA4C10" w14:textId="3EE3831A" w:rsidR="00A04E84" w:rsidRPr="00A10B09" w:rsidRDefault="00A04E84" w:rsidP="00A04E84">
      <w:pPr>
        <w:numPr>
          <w:ilvl w:val="0"/>
          <w:numId w:val="3"/>
        </w:numPr>
        <w:pBdr>
          <w:top w:val="single" w:sz="4" w:space="1" w:color="auto"/>
          <w:left w:val="single" w:sz="4" w:space="1" w:color="auto"/>
          <w:bottom w:val="single" w:sz="4" w:space="1" w:color="auto"/>
          <w:right w:val="single" w:sz="4" w:space="1" w:color="auto"/>
        </w:pBdr>
        <w:spacing w:before="100" w:beforeAutospacing="1" w:after="100" w:afterAutospacing="1" w:line="240" w:lineRule="auto"/>
        <w:jc w:val="both"/>
        <w:rPr>
          <w:rFonts w:eastAsia="Times New Roman" w:cs="Arial"/>
          <w:lang w:eastAsia="fr-FR"/>
        </w:rPr>
      </w:pPr>
      <w:r w:rsidRPr="00A10B09">
        <w:rPr>
          <w:rFonts w:eastAsia="Times New Roman" w:cs="Arial"/>
          <w:lang w:eastAsia="fr-FR"/>
        </w:rPr>
        <w:t>Sécurité</w:t>
      </w:r>
    </w:p>
    <w:p w14:paraId="38D25FDA" w14:textId="1502B0E6" w:rsidR="00A10B09" w:rsidRPr="00A04E84" w:rsidRDefault="00A04E84" w:rsidP="00A04E84">
      <w:pPr>
        <w:pStyle w:val="fr-text--lg"/>
        <w:pBdr>
          <w:top w:val="single" w:sz="4" w:space="1" w:color="auto"/>
          <w:left w:val="single" w:sz="4" w:space="1" w:color="auto"/>
          <w:bottom w:val="single" w:sz="4" w:space="1" w:color="auto"/>
          <w:right w:val="single" w:sz="4" w:space="1" w:color="auto"/>
        </w:pBdr>
        <w:rPr>
          <w:rFonts w:ascii="Arial" w:hAnsi="Arial" w:cs="Arial"/>
          <w:sz w:val="22"/>
          <w:szCs w:val="22"/>
        </w:rPr>
      </w:pPr>
      <w:r>
        <w:rPr>
          <w:rFonts w:ascii="Arial" w:hAnsi="Arial" w:cs="Arial"/>
          <w:sz w:val="22"/>
          <w:szCs w:val="22"/>
        </w:rPr>
        <w:t>Source</w:t>
      </w:r>
      <w:r w:rsidR="00592C26">
        <w:rPr>
          <w:rFonts w:ascii="Arial" w:hAnsi="Arial" w:cs="Arial"/>
          <w:sz w:val="22"/>
          <w:szCs w:val="22"/>
        </w:rPr>
        <w:t> </w:t>
      </w:r>
      <w:r>
        <w:rPr>
          <w:rFonts w:ascii="Arial" w:hAnsi="Arial" w:cs="Arial"/>
          <w:sz w:val="22"/>
          <w:szCs w:val="22"/>
        </w:rPr>
        <w:t xml:space="preserve">: </w:t>
      </w:r>
      <w:hyperlink r:id="rId8" w:history="1">
        <w:r w:rsidRPr="0025643A">
          <w:rPr>
            <w:rStyle w:val="Lienhypertexte"/>
            <w:rFonts w:ascii="Arial" w:hAnsi="Arial" w:cs="Arial"/>
            <w:sz w:val="22"/>
            <w:szCs w:val="22"/>
          </w:rPr>
          <w:t>https</w:t>
        </w:r>
        <w:r w:rsidR="00592C26">
          <w:rPr>
            <w:rStyle w:val="Lienhypertexte"/>
            <w:rFonts w:ascii="Arial" w:hAnsi="Arial" w:cs="Arial"/>
            <w:sz w:val="22"/>
            <w:szCs w:val="22"/>
          </w:rPr>
          <w:t> </w:t>
        </w:r>
        <w:r w:rsidRPr="0025643A">
          <w:rPr>
            <w:rStyle w:val="Lienhypertexte"/>
            <w:rFonts w:ascii="Arial" w:hAnsi="Arial" w:cs="Arial"/>
            <w:sz w:val="22"/>
            <w:szCs w:val="22"/>
          </w:rPr>
          <w:t>://entreprendre.service-public.fr/vosdroits/F36266</w:t>
        </w:r>
      </w:hyperlink>
      <w:r>
        <w:rPr>
          <w:rFonts w:ascii="Arial" w:hAnsi="Arial" w:cs="Arial"/>
          <w:sz w:val="22"/>
          <w:szCs w:val="22"/>
        </w:rPr>
        <w:t xml:space="preserve"> </w:t>
      </w:r>
    </w:p>
    <w:p w14:paraId="30820671" w14:textId="546A82CB" w:rsidR="00EF0B8D" w:rsidRPr="00592C26" w:rsidRDefault="00EF0B8D" w:rsidP="00592C26">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r w:rsidRPr="00592C26">
        <w:rPr>
          <w:rFonts w:ascii="Arial" w:hAnsi="Arial" w:cs="Arial"/>
          <w:color w:val="FF0000"/>
          <w:sz w:val="22"/>
          <w:szCs w:val="22"/>
        </w:rPr>
        <w:t xml:space="preserve">DOCUMENT 2 </w:t>
      </w:r>
      <w:r w:rsidR="00592C26" w:rsidRPr="00592C26">
        <w:rPr>
          <w:rFonts w:ascii="Arial" w:hAnsi="Arial" w:cs="Arial"/>
          <w:color w:val="FF0000"/>
          <w:sz w:val="22"/>
          <w:szCs w:val="22"/>
        </w:rPr>
        <w:t>–</w:t>
      </w:r>
      <w:r w:rsidRPr="00592C26">
        <w:rPr>
          <w:rFonts w:ascii="Arial" w:hAnsi="Arial" w:cs="Arial"/>
          <w:color w:val="FF0000"/>
          <w:sz w:val="22"/>
          <w:szCs w:val="22"/>
        </w:rPr>
        <w:t xml:space="preserve"> Perte de données</w:t>
      </w:r>
      <w:r w:rsidR="00592C26" w:rsidRPr="00592C26">
        <w:rPr>
          <w:rFonts w:ascii="Arial" w:hAnsi="Arial" w:cs="Arial"/>
          <w:color w:val="FF0000"/>
          <w:sz w:val="22"/>
          <w:szCs w:val="22"/>
        </w:rPr>
        <w:t> </w:t>
      </w:r>
      <w:r w:rsidRPr="00592C26">
        <w:rPr>
          <w:rFonts w:ascii="Arial" w:hAnsi="Arial" w:cs="Arial"/>
          <w:color w:val="FF0000"/>
          <w:sz w:val="22"/>
          <w:szCs w:val="22"/>
        </w:rPr>
        <w:t>: un prestataire informatique condamné à verser plus de 500 000 euros</w:t>
      </w:r>
    </w:p>
    <w:p w14:paraId="6C59E07E" w14:textId="77777777" w:rsidR="00592C26" w:rsidRPr="00EF0B8D" w:rsidRDefault="00592C26" w:rsidP="00592C26">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6C1563E3" w14:textId="29DD7AC6" w:rsidR="00EF0B8D" w:rsidRDefault="00EF0B8D" w:rsidP="00592C26">
      <w:pPr>
        <w:pStyle w:val="Titre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EF0B8D">
        <w:rPr>
          <w:rFonts w:ascii="Arial" w:hAnsi="Arial" w:cs="Arial"/>
          <w:sz w:val="22"/>
          <w:szCs w:val="22"/>
        </w:rPr>
        <w:t xml:space="preserve">Le Tribunal de Commerce de Nanterre a condamné Capgemini </w:t>
      </w:r>
      <w:r w:rsidR="00592C26">
        <w:rPr>
          <w:rFonts w:ascii="Arial" w:hAnsi="Arial" w:cs="Arial"/>
          <w:sz w:val="22"/>
          <w:szCs w:val="22"/>
        </w:rPr>
        <w:t>France</w:t>
      </w:r>
      <w:r w:rsidRPr="00EF0B8D">
        <w:rPr>
          <w:rFonts w:ascii="Arial" w:hAnsi="Arial" w:cs="Arial"/>
          <w:sz w:val="22"/>
          <w:szCs w:val="22"/>
        </w:rPr>
        <w:t xml:space="preserve"> à verser 538 000 euros à l</w:t>
      </w:r>
      <w:r w:rsidR="00592C26">
        <w:rPr>
          <w:rFonts w:ascii="Arial" w:hAnsi="Arial" w:cs="Arial"/>
          <w:sz w:val="22"/>
          <w:szCs w:val="22"/>
        </w:rPr>
        <w:t>’</w:t>
      </w:r>
      <w:r w:rsidRPr="00EF0B8D">
        <w:rPr>
          <w:rFonts w:ascii="Arial" w:hAnsi="Arial" w:cs="Arial"/>
          <w:sz w:val="22"/>
          <w:szCs w:val="22"/>
        </w:rPr>
        <w:t>un de ses clients en réparation du préjudice subi à la suite d</w:t>
      </w:r>
      <w:r w:rsidR="00592C26">
        <w:rPr>
          <w:rFonts w:ascii="Arial" w:hAnsi="Arial" w:cs="Arial"/>
          <w:sz w:val="22"/>
          <w:szCs w:val="22"/>
        </w:rPr>
        <w:t>’</w:t>
      </w:r>
      <w:r w:rsidRPr="00EF0B8D">
        <w:rPr>
          <w:rFonts w:ascii="Arial" w:hAnsi="Arial" w:cs="Arial"/>
          <w:sz w:val="22"/>
          <w:szCs w:val="22"/>
        </w:rPr>
        <w:t>une perte de données.</w:t>
      </w:r>
    </w:p>
    <w:p w14:paraId="3C7198E9" w14:textId="77777777" w:rsidR="00592C26" w:rsidRPr="00EF0B8D" w:rsidRDefault="00592C26" w:rsidP="00592C26">
      <w:pPr>
        <w:pStyle w:val="Titre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0BA5FB85" w14:textId="6E543D1F" w:rsidR="00EF0B8D" w:rsidRDefault="00EF0B8D" w:rsidP="00592C2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EF0B8D">
        <w:rPr>
          <w:rFonts w:ascii="Arial" w:hAnsi="Arial" w:cs="Arial"/>
          <w:sz w:val="22"/>
          <w:szCs w:val="22"/>
        </w:rPr>
        <w:t xml:space="preserve">Par un jugement au fond rendu le 23 avril dernier, le Tribunal de Commerce de Nanterre a condamné Capgemini </w:t>
      </w:r>
      <w:r w:rsidR="00592C26">
        <w:rPr>
          <w:rFonts w:ascii="Arial" w:hAnsi="Arial" w:cs="Arial"/>
          <w:sz w:val="22"/>
          <w:szCs w:val="22"/>
        </w:rPr>
        <w:t>France</w:t>
      </w:r>
      <w:r w:rsidRPr="00EF0B8D">
        <w:rPr>
          <w:rFonts w:ascii="Arial" w:hAnsi="Arial" w:cs="Arial"/>
          <w:sz w:val="22"/>
          <w:szCs w:val="22"/>
        </w:rPr>
        <w:t xml:space="preserve"> à verser près de 538 000 euros à la société Haulotte en réparation d</w:t>
      </w:r>
      <w:r w:rsidR="00592C26">
        <w:rPr>
          <w:rFonts w:ascii="Arial" w:hAnsi="Arial" w:cs="Arial"/>
          <w:sz w:val="22"/>
          <w:szCs w:val="22"/>
        </w:rPr>
        <w:t>’</w:t>
      </w:r>
      <w:r w:rsidRPr="00EF0B8D">
        <w:rPr>
          <w:rFonts w:ascii="Arial" w:hAnsi="Arial" w:cs="Arial"/>
          <w:sz w:val="22"/>
          <w:szCs w:val="22"/>
        </w:rPr>
        <w:t>un préjudice subi à la suite d</w:t>
      </w:r>
      <w:r w:rsidR="00592C26">
        <w:rPr>
          <w:rFonts w:ascii="Arial" w:hAnsi="Arial" w:cs="Arial"/>
          <w:sz w:val="22"/>
          <w:szCs w:val="22"/>
        </w:rPr>
        <w:t>’</w:t>
      </w:r>
      <w:r w:rsidRPr="00EF0B8D">
        <w:rPr>
          <w:rFonts w:ascii="Arial" w:hAnsi="Arial" w:cs="Arial"/>
          <w:sz w:val="22"/>
          <w:szCs w:val="22"/>
        </w:rPr>
        <w:t>une perte de données.</w:t>
      </w:r>
    </w:p>
    <w:p w14:paraId="1425F646" w14:textId="77777777" w:rsidR="00592C26" w:rsidRPr="00EF0B8D" w:rsidRDefault="00592C26" w:rsidP="00592C2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4F07FB0D" w14:textId="77777777" w:rsidR="00592C26" w:rsidRDefault="00EF0B8D" w:rsidP="00592C2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EF0B8D">
        <w:rPr>
          <w:rFonts w:ascii="Arial" w:hAnsi="Arial" w:cs="Arial"/>
          <w:sz w:val="22"/>
          <w:szCs w:val="22"/>
        </w:rPr>
        <w:t>En 2006, la société Haulotte, spécialisée dans la construction de nacelles élévatrices et de chariots télescopiques, avait signé un contrat d</w:t>
      </w:r>
      <w:r w:rsidR="00592C26">
        <w:rPr>
          <w:rFonts w:ascii="Arial" w:hAnsi="Arial" w:cs="Arial"/>
          <w:sz w:val="22"/>
          <w:szCs w:val="22"/>
        </w:rPr>
        <w:t>’</w:t>
      </w:r>
      <w:r w:rsidRPr="00EF0B8D">
        <w:rPr>
          <w:rFonts w:ascii="Arial" w:hAnsi="Arial" w:cs="Arial"/>
          <w:sz w:val="22"/>
          <w:szCs w:val="22"/>
        </w:rPr>
        <w:t xml:space="preserve">infogérance avec Euriware (racheté par Cagemini </w:t>
      </w:r>
      <w:r w:rsidR="00592C26">
        <w:rPr>
          <w:rFonts w:ascii="Arial" w:hAnsi="Arial" w:cs="Arial"/>
          <w:sz w:val="22"/>
          <w:szCs w:val="22"/>
        </w:rPr>
        <w:t>France</w:t>
      </w:r>
      <w:r w:rsidRPr="00EF0B8D">
        <w:rPr>
          <w:rFonts w:ascii="Arial" w:hAnsi="Arial" w:cs="Arial"/>
          <w:sz w:val="22"/>
          <w:szCs w:val="22"/>
        </w:rPr>
        <w:t xml:space="preserve"> en 2014) pour l</w:t>
      </w:r>
      <w:r w:rsidR="00592C26">
        <w:rPr>
          <w:rFonts w:ascii="Arial" w:hAnsi="Arial" w:cs="Arial"/>
          <w:sz w:val="22"/>
          <w:szCs w:val="22"/>
        </w:rPr>
        <w:t>’</w:t>
      </w:r>
      <w:r w:rsidRPr="00EF0B8D">
        <w:rPr>
          <w:rFonts w:ascii="Arial" w:hAnsi="Arial" w:cs="Arial"/>
          <w:sz w:val="22"/>
          <w:szCs w:val="22"/>
        </w:rPr>
        <w:t>externalisation de la gestion complète de son système d</w:t>
      </w:r>
      <w:r w:rsidR="00592C26">
        <w:rPr>
          <w:rFonts w:ascii="Arial" w:hAnsi="Arial" w:cs="Arial"/>
          <w:sz w:val="22"/>
          <w:szCs w:val="22"/>
        </w:rPr>
        <w:t>’</w:t>
      </w:r>
      <w:r w:rsidRPr="00EF0B8D">
        <w:rPr>
          <w:rFonts w:ascii="Arial" w:hAnsi="Arial" w:cs="Arial"/>
          <w:sz w:val="22"/>
          <w:szCs w:val="22"/>
        </w:rPr>
        <w:t>information. A la suite d</w:t>
      </w:r>
      <w:r w:rsidR="00592C26">
        <w:rPr>
          <w:rFonts w:ascii="Arial" w:hAnsi="Arial" w:cs="Arial"/>
          <w:sz w:val="22"/>
          <w:szCs w:val="22"/>
        </w:rPr>
        <w:t>’</w:t>
      </w:r>
      <w:r w:rsidRPr="00EF0B8D">
        <w:rPr>
          <w:rFonts w:ascii="Arial" w:hAnsi="Arial" w:cs="Arial"/>
          <w:sz w:val="22"/>
          <w:szCs w:val="22"/>
        </w:rPr>
        <w:t>un dysfonctionnement technique, un très important nombre de fichiers (estimé par à 200 000 par Haulotte) avait disparu. Et le programme de sauvegarde n'avait pas permis de restaurer les données égarées.</w:t>
      </w:r>
    </w:p>
    <w:p w14:paraId="248A7E03" w14:textId="5A463EFF" w:rsidR="00EF0B8D" w:rsidRPr="00EF0B8D" w:rsidRDefault="00EF0B8D" w:rsidP="00592C2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0AF838F0" w14:textId="2B78D98E" w:rsidR="00EF0B8D" w:rsidRPr="00EF0B8D" w:rsidRDefault="00EF0B8D" w:rsidP="00592C2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r w:rsidRPr="00EF0B8D">
        <w:rPr>
          <w:rFonts w:ascii="Arial" w:hAnsi="Arial" w:cs="Arial"/>
          <w:sz w:val="22"/>
          <w:szCs w:val="22"/>
        </w:rPr>
        <w:t>Source</w:t>
      </w:r>
      <w:r w:rsidR="00592C26">
        <w:rPr>
          <w:rFonts w:ascii="Arial" w:hAnsi="Arial" w:cs="Arial"/>
          <w:sz w:val="22"/>
          <w:szCs w:val="22"/>
        </w:rPr>
        <w:t> </w:t>
      </w:r>
      <w:r w:rsidRPr="00EF0B8D">
        <w:rPr>
          <w:rFonts w:ascii="Arial" w:hAnsi="Arial" w:cs="Arial"/>
          <w:sz w:val="22"/>
          <w:szCs w:val="22"/>
        </w:rPr>
        <w:t xml:space="preserve">: </w:t>
      </w:r>
      <w:hyperlink r:id="rId9" w:history="1">
        <w:r w:rsidRPr="00EF0B8D">
          <w:rPr>
            <w:rStyle w:val="Lienhypertexte"/>
            <w:rFonts w:ascii="Arial" w:hAnsi="Arial" w:cs="Arial"/>
            <w:sz w:val="22"/>
            <w:szCs w:val="22"/>
          </w:rPr>
          <w:t>https</w:t>
        </w:r>
        <w:r w:rsidR="00592C26">
          <w:rPr>
            <w:rStyle w:val="Lienhypertexte"/>
            <w:rFonts w:ascii="Arial" w:hAnsi="Arial" w:cs="Arial"/>
            <w:sz w:val="22"/>
            <w:szCs w:val="22"/>
          </w:rPr>
          <w:t> </w:t>
        </w:r>
        <w:r w:rsidRPr="00EF0B8D">
          <w:rPr>
            <w:rStyle w:val="Lienhypertexte"/>
            <w:rFonts w:ascii="Arial" w:hAnsi="Arial" w:cs="Arial"/>
            <w:sz w:val="22"/>
            <w:szCs w:val="22"/>
          </w:rPr>
          <w:t>://www.archimag.com</w:t>
        </w:r>
      </w:hyperlink>
      <w:r w:rsidRPr="00EF0B8D">
        <w:rPr>
          <w:rFonts w:ascii="Arial" w:hAnsi="Arial" w:cs="Arial"/>
          <w:sz w:val="22"/>
          <w:szCs w:val="22"/>
        </w:rPr>
        <w:t xml:space="preserve"> </w:t>
      </w:r>
    </w:p>
    <w:p w14:paraId="5259C271" w14:textId="77777777" w:rsidR="003A4763" w:rsidRDefault="003A4763" w:rsidP="00592C26">
      <w:pPr>
        <w:pStyle w:val="Titre1"/>
        <w:jc w:val="both"/>
        <w:rPr>
          <w:rFonts w:ascii="Arial" w:hAnsi="Arial" w:cs="Arial"/>
          <w:color w:val="FF0000"/>
          <w:sz w:val="22"/>
          <w:szCs w:val="22"/>
        </w:rPr>
      </w:pPr>
    </w:p>
    <w:p w14:paraId="3E1B6EDF" w14:textId="77777777" w:rsidR="00F92559" w:rsidRDefault="00F92559" w:rsidP="00592C26">
      <w:pPr>
        <w:pStyle w:val="Titre1"/>
        <w:jc w:val="both"/>
        <w:rPr>
          <w:rFonts w:ascii="Arial" w:hAnsi="Arial" w:cs="Arial"/>
          <w:color w:val="FF0000"/>
          <w:sz w:val="22"/>
          <w:szCs w:val="22"/>
        </w:rPr>
      </w:pPr>
    </w:p>
    <w:p w14:paraId="6EE4CE17" w14:textId="77777777" w:rsidR="00F92559" w:rsidRDefault="00F92559" w:rsidP="00592C26">
      <w:pPr>
        <w:pStyle w:val="Titre1"/>
        <w:jc w:val="both"/>
        <w:rPr>
          <w:rFonts w:ascii="Arial" w:hAnsi="Arial" w:cs="Arial"/>
          <w:color w:val="FF0000"/>
          <w:sz w:val="22"/>
          <w:szCs w:val="22"/>
        </w:rPr>
      </w:pPr>
    </w:p>
    <w:p w14:paraId="0CFD9327" w14:textId="77777777" w:rsidR="00F92559" w:rsidRDefault="00F92559" w:rsidP="00592C26">
      <w:pPr>
        <w:pStyle w:val="Titre1"/>
        <w:jc w:val="both"/>
        <w:rPr>
          <w:rFonts w:ascii="Arial" w:hAnsi="Arial" w:cs="Arial"/>
          <w:color w:val="FF0000"/>
          <w:sz w:val="22"/>
          <w:szCs w:val="22"/>
        </w:rPr>
      </w:pPr>
    </w:p>
    <w:p w14:paraId="48A78427" w14:textId="77777777" w:rsidR="00F92559" w:rsidRDefault="00F92559" w:rsidP="00592C26">
      <w:pPr>
        <w:pStyle w:val="Titre1"/>
        <w:jc w:val="both"/>
        <w:rPr>
          <w:rFonts w:ascii="Arial" w:hAnsi="Arial" w:cs="Arial"/>
          <w:color w:val="FF0000"/>
          <w:sz w:val="22"/>
          <w:szCs w:val="22"/>
        </w:rPr>
      </w:pPr>
    </w:p>
    <w:p w14:paraId="6E0D0C10" w14:textId="77777777" w:rsidR="00F92559" w:rsidRDefault="00F92559" w:rsidP="00592C26">
      <w:pPr>
        <w:pStyle w:val="Titre1"/>
        <w:jc w:val="both"/>
        <w:rPr>
          <w:rFonts w:ascii="Arial" w:hAnsi="Arial" w:cs="Arial"/>
          <w:color w:val="FF0000"/>
          <w:sz w:val="22"/>
          <w:szCs w:val="22"/>
        </w:rPr>
      </w:pPr>
    </w:p>
    <w:p w14:paraId="37A75C68" w14:textId="77777777" w:rsidR="00F92559" w:rsidRDefault="00F92559" w:rsidP="00592C26">
      <w:pPr>
        <w:pStyle w:val="Titre1"/>
        <w:jc w:val="both"/>
        <w:rPr>
          <w:rFonts w:ascii="Arial" w:hAnsi="Arial" w:cs="Arial"/>
          <w:color w:val="FF0000"/>
          <w:sz w:val="22"/>
          <w:szCs w:val="22"/>
        </w:rPr>
      </w:pPr>
    </w:p>
    <w:p w14:paraId="117FDD5C" w14:textId="77777777" w:rsidR="00F92559" w:rsidRDefault="00F92559" w:rsidP="00592C26">
      <w:pPr>
        <w:pStyle w:val="Titre1"/>
        <w:jc w:val="both"/>
        <w:rPr>
          <w:rFonts w:ascii="Arial" w:hAnsi="Arial" w:cs="Arial"/>
          <w:color w:val="FF0000"/>
          <w:sz w:val="22"/>
          <w:szCs w:val="22"/>
        </w:rPr>
      </w:pPr>
    </w:p>
    <w:p w14:paraId="7693633D" w14:textId="7BADB731" w:rsidR="00592C26" w:rsidRPr="00592C26" w:rsidRDefault="00592C26" w:rsidP="00592C26">
      <w:pPr>
        <w:pStyle w:val="Titre1"/>
        <w:jc w:val="both"/>
        <w:rPr>
          <w:rFonts w:ascii="Arial" w:hAnsi="Arial" w:cs="Arial"/>
          <w:color w:val="FF0000"/>
          <w:sz w:val="22"/>
          <w:szCs w:val="22"/>
        </w:rPr>
      </w:pPr>
      <w:r w:rsidRPr="00592C26">
        <w:rPr>
          <w:rFonts w:ascii="Arial" w:hAnsi="Arial" w:cs="Arial"/>
          <w:color w:val="FF0000"/>
          <w:sz w:val="22"/>
          <w:szCs w:val="22"/>
        </w:rPr>
        <w:t xml:space="preserve">DOCUMENT 3 - Boeing, la crise de confiance </w:t>
      </w:r>
    </w:p>
    <w:p w14:paraId="0F530F9A" w14:textId="547FB4AD" w:rsidR="00592C26" w:rsidRPr="00EF0B8D" w:rsidRDefault="00592C26" w:rsidP="00592C26">
      <w:pPr>
        <w:pStyle w:val="Titre2"/>
        <w:jc w:val="both"/>
        <w:rPr>
          <w:rFonts w:ascii="Arial" w:hAnsi="Arial" w:cs="Arial"/>
          <w:sz w:val="22"/>
          <w:szCs w:val="22"/>
        </w:rPr>
      </w:pPr>
      <w:r>
        <w:rPr>
          <w:noProof/>
        </w:rPr>
        <w:drawing>
          <wp:anchor distT="0" distB="0" distL="114300" distR="114300" simplePos="0" relativeHeight="251659264" behindDoc="0" locked="0" layoutInCell="1" allowOverlap="1" wp14:anchorId="76C03CB4" wp14:editId="2DBC21F0">
            <wp:simplePos x="0" y="0"/>
            <wp:positionH relativeFrom="column">
              <wp:posOffset>3947795</wp:posOffset>
            </wp:positionH>
            <wp:positionV relativeFrom="paragraph">
              <wp:posOffset>38100</wp:posOffset>
            </wp:positionV>
            <wp:extent cx="1809750" cy="1022985"/>
            <wp:effectExtent l="0" t="0" r="0" b="5715"/>
            <wp:wrapSquare wrapText="bothSides"/>
            <wp:docPr id="1717219995" name="Image 3" descr="Illustration de l'article Boeing, la crise de confi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de l'article Boeing, la crise de confianc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B8D">
        <w:rPr>
          <w:rFonts w:ascii="Arial" w:hAnsi="Arial" w:cs="Arial"/>
          <w:sz w:val="22"/>
          <w:szCs w:val="22"/>
        </w:rPr>
        <w:t xml:space="preserve">Les accidents et défauts de fabrications qui se multiplient chez Boeing depuis des années remettent en question le choix d'externaliser massivement une partie de sa production.  </w:t>
      </w:r>
    </w:p>
    <w:p w14:paraId="008A44EA" w14:textId="1EA05E55" w:rsidR="00592C26" w:rsidRDefault="00592C26" w:rsidP="00592C26">
      <w:pPr>
        <w:spacing w:before="100" w:beforeAutospacing="1" w:after="100" w:afterAutospacing="1" w:line="240" w:lineRule="auto"/>
        <w:jc w:val="both"/>
        <w:outlineLvl w:val="0"/>
        <w:rPr>
          <w:rFonts w:cs="Arial"/>
        </w:rPr>
      </w:pPr>
      <w:r w:rsidRPr="00EF0B8D">
        <w:rPr>
          <w:rFonts w:cs="Arial"/>
        </w:rPr>
        <w:t>C’est un miracle qu’il n’y ait pas eu de morts. Vendredi 5 janvier, une porte d’évacuation s’est détachée d’un Boeing 737 MAX de la compagnie Alaska Airlines de la</w:t>
      </w:r>
      <w:r w:rsidRPr="00592C26">
        <w:t xml:space="preserve"> </w:t>
      </w:r>
      <w:r w:rsidRPr="00EF0B8D">
        <w:rPr>
          <w:rFonts w:cs="Arial"/>
        </w:rPr>
        <w:t xml:space="preserve"> carlingue en plein vol, obligeant le pilote à faire demi-tour en urgence. L’avion était pourtant neuf. La catastrophe pour la réputation de Boeing ne s’est pas arrêtée là. Un des clients du constructeur américain, </w:t>
      </w:r>
      <w:r w:rsidRPr="00EF0B8D">
        <w:rPr>
          <w:rStyle w:val="Accentuation"/>
          <w:rFonts w:cs="Arial"/>
        </w:rPr>
        <w:t>United Airlines,</w:t>
      </w:r>
      <w:r w:rsidRPr="00EF0B8D">
        <w:rPr>
          <w:rFonts w:cs="Arial"/>
        </w:rPr>
        <w:t xml:space="preserve"> a repéré dans la foulée « </w:t>
      </w:r>
      <w:r w:rsidRPr="00EF0B8D">
        <w:rPr>
          <w:rStyle w:val="Accentuation"/>
          <w:rFonts w:cs="Arial"/>
        </w:rPr>
        <w:t>des boulons qui nécessiteraient d’être resserrés</w:t>
      </w:r>
      <w:r w:rsidRPr="00EF0B8D">
        <w:rPr>
          <w:rFonts w:cs="Arial"/>
        </w:rPr>
        <w:t> » sur sa propre flotte de ces moyens courriers. Au cœur d’une polémique d’une ampleur jamais vue, c’est toute une stratégie d’entreprise basée sur l’externalisation massive qui se retrouve pointée du doigt.</w:t>
      </w:r>
    </w:p>
    <w:p w14:paraId="538280CD" w14:textId="0E9F57BE" w:rsidR="00592C26" w:rsidRPr="00EF0B8D" w:rsidRDefault="00592C26" w:rsidP="00592C26">
      <w:pPr>
        <w:spacing w:after="0" w:line="240" w:lineRule="auto"/>
        <w:jc w:val="both"/>
        <w:outlineLvl w:val="0"/>
        <w:rPr>
          <w:rFonts w:cs="Arial"/>
        </w:rPr>
      </w:pPr>
      <w:r>
        <w:rPr>
          <w:rFonts w:cs="Arial"/>
        </w:rPr>
        <w:t xml:space="preserve">Source : </w:t>
      </w:r>
      <w:hyperlink r:id="rId11" w:history="1">
        <w:r w:rsidRPr="0025643A">
          <w:rPr>
            <w:rStyle w:val="Lienhypertexte"/>
            <w:rFonts w:cs="Arial"/>
          </w:rPr>
          <w:t>https://www.pourleco.com</w:t>
        </w:r>
      </w:hyperlink>
      <w:r>
        <w:rPr>
          <w:rFonts w:cs="Arial"/>
        </w:rPr>
        <w:t xml:space="preserve"> 13/01/2024</w:t>
      </w:r>
    </w:p>
    <w:p w14:paraId="707EBED2" w14:textId="77777777" w:rsidR="00592C26" w:rsidRDefault="00592C26" w:rsidP="00592C26">
      <w:pPr>
        <w:spacing w:after="0" w:line="240" w:lineRule="auto"/>
        <w:outlineLvl w:val="0"/>
        <w:rPr>
          <w:b/>
          <w:bCs/>
          <w:color w:val="FF0000"/>
        </w:rPr>
      </w:pPr>
    </w:p>
    <w:p w14:paraId="2D3F35FA" w14:textId="755E9DB0" w:rsidR="0037225B" w:rsidRPr="0037225B" w:rsidRDefault="00592C26" w:rsidP="00592C26">
      <w:pPr>
        <w:spacing w:after="0" w:line="240" w:lineRule="auto"/>
        <w:jc w:val="both"/>
        <w:outlineLvl w:val="0"/>
        <w:rPr>
          <w:rFonts w:eastAsia="Times New Roman" w:cs="Arial"/>
          <w:b/>
          <w:bCs/>
          <w:color w:val="FF0000"/>
          <w:kern w:val="36"/>
          <w:lang w:eastAsia="fr-FR"/>
        </w:rPr>
      </w:pPr>
      <w:r w:rsidRPr="00592C26">
        <w:rPr>
          <w:b/>
          <w:bCs/>
          <w:color w:val="FF0000"/>
        </w:rPr>
        <w:t>D</w:t>
      </w:r>
      <w:r w:rsidR="00A04E84" w:rsidRPr="00592C26">
        <w:rPr>
          <w:rFonts w:eastAsia="Times New Roman" w:cs="Arial"/>
          <w:b/>
          <w:bCs/>
          <w:color w:val="FF0000"/>
          <w:kern w:val="36"/>
          <w:lang w:eastAsia="fr-FR"/>
        </w:rPr>
        <w:t xml:space="preserve">OCUMENT </w:t>
      </w:r>
      <w:r>
        <w:rPr>
          <w:rFonts w:eastAsia="Times New Roman" w:cs="Arial"/>
          <w:b/>
          <w:bCs/>
          <w:color w:val="FF0000"/>
          <w:kern w:val="36"/>
          <w:lang w:eastAsia="fr-FR"/>
        </w:rPr>
        <w:t>4</w:t>
      </w:r>
      <w:r w:rsidR="00A04E84" w:rsidRPr="00592C26">
        <w:rPr>
          <w:rFonts w:eastAsia="Times New Roman" w:cs="Arial"/>
          <w:b/>
          <w:bCs/>
          <w:color w:val="FF0000"/>
          <w:kern w:val="36"/>
          <w:lang w:eastAsia="fr-FR"/>
        </w:rPr>
        <w:t xml:space="preserve"> - Les bonnes raisons</w:t>
      </w:r>
      <w:r w:rsidR="0037225B" w:rsidRPr="0037225B">
        <w:rPr>
          <w:rFonts w:eastAsia="Times New Roman" w:cs="Arial"/>
          <w:b/>
          <w:bCs/>
          <w:color w:val="FF0000"/>
          <w:kern w:val="36"/>
          <w:lang w:eastAsia="fr-FR"/>
        </w:rPr>
        <w:t xml:space="preserve"> d'externaliser la gestion de la paie de votre organisation</w:t>
      </w:r>
    </w:p>
    <w:p w14:paraId="437F24A5" w14:textId="23B90BF4" w:rsidR="0037225B" w:rsidRPr="0037225B" w:rsidRDefault="00592C26" w:rsidP="00592C26">
      <w:pPr>
        <w:spacing w:before="100" w:beforeAutospacing="1" w:after="100" w:afterAutospacing="1" w:line="240" w:lineRule="auto"/>
        <w:jc w:val="both"/>
        <w:rPr>
          <w:rFonts w:eastAsia="Times New Roman" w:cs="Arial"/>
          <w:lang w:eastAsia="fr-FR"/>
        </w:rPr>
      </w:pPr>
      <w:r w:rsidRPr="00592C26">
        <w:rPr>
          <w:rFonts w:eastAsia="Times New Roman" w:cs="Arial"/>
          <w:noProof/>
          <w:lang w:eastAsia="fr-FR"/>
        </w:rPr>
        <w:drawing>
          <wp:anchor distT="0" distB="0" distL="114300" distR="114300" simplePos="0" relativeHeight="251660288" behindDoc="0" locked="0" layoutInCell="1" allowOverlap="1" wp14:anchorId="606E7107" wp14:editId="0D0C58ED">
            <wp:simplePos x="0" y="0"/>
            <wp:positionH relativeFrom="column">
              <wp:posOffset>0</wp:posOffset>
            </wp:positionH>
            <wp:positionV relativeFrom="paragraph">
              <wp:posOffset>155423</wp:posOffset>
            </wp:positionV>
            <wp:extent cx="1146175" cy="1146175"/>
            <wp:effectExtent l="0" t="0" r="0" b="0"/>
            <wp:wrapSquare wrapText="bothSides"/>
            <wp:docPr id="1547500416" name="Image 4" descr="Qui sont les principaux acteurs outsourcing en F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i sont les principaux acteurs outsourcing en Franc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tgtFrame="_blank" w:history="1">
        <w:r w:rsidR="0037225B" w:rsidRPr="0037225B">
          <w:rPr>
            <w:rFonts w:eastAsia="Times New Roman" w:cs="Arial"/>
            <w:lang w:eastAsia="fr-FR"/>
          </w:rPr>
          <w:t>L'externalisation de la paie</w:t>
        </w:r>
      </w:hyperlink>
      <w:r w:rsidR="0037225B" w:rsidRPr="0037225B">
        <w:rPr>
          <w:rFonts w:eastAsia="Times New Roman" w:cs="Arial"/>
          <w:lang w:eastAsia="fr-FR"/>
        </w:rPr>
        <w:t xml:space="preserve"> consiste à confier la gestion de la paie à un prestataire externe. Il peut s’agir d’un expert-comptable, d’un cabinet, d’une société spécialisée… Ce prestataire peut s’occuper des démarches de gestion de paie, de façon partielle ou totale. </w:t>
      </w:r>
    </w:p>
    <w:p w14:paraId="50CE962E" w14:textId="0F208334" w:rsidR="0037225B" w:rsidRPr="0037225B" w:rsidRDefault="00592C26" w:rsidP="00592C26">
      <w:pPr>
        <w:spacing w:before="100" w:beforeAutospacing="1" w:after="100" w:afterAutospacing="1" w:line="240" w:lineRule="auto"/>
        <w:jc w:val="both"/>
        <w:rPr>
          <w:rFonts w:eastAsia="Times New Roman" w:cs="Arial"/>
          <w:lang w:eastAsia="fr-FR"/>
        </w:rPr>
      </w:pPr>
      <w:r>
        <w:rPr>
          <w:rFonts w:eastAsia="Times New Roman" w:cs="Arial"/>
          <w:lang w:eastAsia="fr-FR"/>
        </w:rPr>
        <w:t xml:space="preserve">Le </w:t>
      </w:r>
      <w:r w:rsidR="0037225B" w:rsidRPr="0037225B">
        <w:rPr>
          <w:rFonts w:eastAsia="Times New Roman" w:cs="Arial"/>
          <w:lang w:eastAsia="fr-FR"/>
        </w:rPr>
        <w:t>fait d’externaliser la gestion de paie auprès d’un prestataire permet de réduire considérablement les coûts de l’entreprise. Un professionnel externe propose en effet une tarification qui peut varier entre 15 € et 35 € par bulletin de paie. Il s'agit donc d’une solution très économique, qui permet d’éviter les frais considérables liés au recrutement, à la formation et à la gestion d’une équipe dédiée à la gestion de paie en interne.</w:t>
      </w:r>
    </w:p>
    <w:p w14:paraId="3B29DDF2" w14:textId="03D83018" w:rsidR="0037225B" w:rsidRPr="0037225B" w:rsidRDefault="0037225B" w:rsidP="00592C26">
      <w:pPr>
        <w:spacing w:before="100" w:beforeAutospacing="1" w:after="100" w:afterAutospacing="1" w:line="240" w:lineRule="auto"/>
        <w:jc w:val="both"/>
        <w:rPr>
          <w:rFonts w:eastAsia="Times New Roman" w:cs="Arial"/>
          <w:lang w:eastAsia="fr-FR"/>
        </w:rPr>
      </w:pPr>
      <w:r w:rsidRPr="0037225B">
        <w:rPr>
          <w:rFonts w:eastAsia="Times New Roman" w:cs="Arial"/>
          <w:lang w:eastAsia="fr-FR"/>
        </w:rPr>
        <w:t>La gestion de la paie en interne peut s’avérer très chronophage et s’accompagne de multiples tâches minutieuses. Externaliser la paie vous permet donc de gagner un temps précieux et de vous concentrer sur votre cœur de métier et sur des actions à forte valeur ajoutée qui contribueront à la croissance de votre activité (prospection, marketing, recrutement…).</w:t>
      </w:r>
    </w:p>
    <w:p w14:paraId="1377CE39" w14:textId="06B48DB4" w:rsidR="0037225B" w:rsidRPr="0037225B" w:rsidRDefault="0037225B" w:rsidP="00592C26">
      <w:pPr>
        <w:spacing w:before="100" w:beforeAutospacing="1" w:after="100" w:afterAutospacing="1" w:line="240" w:lineRule="auto"/>
        <w:jc w:val="both"/>
        <w:rPr>
          <w:rFonts w:eastAsia="Times New Roman" w:cs="Arial"/>
          <w:lang w:eastAsia="fr-FR"/>
        </w:rPr>
      </w:pPr>
      <w:r w:rsidRPr="0037225B">
        <w:rPr>
          <w:rFonts w:eastAsia="Times New Roman" w:cs="Arial"/>
          <w:lang w:eastAsia="fr-FR"/>
        </w:rPr>
        <w:t>Il n’est pas rare que les besoins en gestion de paie évoluent rapidement, au gré des fluctuations de l’activité : forte croissance, développement à l’international, pic d’activité saisonnier…</w:t>
      </w:r>
      <w:r w:rsidR="00A04E84">
        <w:rPr>
          <w:rFonts w:eastAsia="Times New Roman" w:cs="Arial"/>
          <w:lang w:eastAsia="fr-FR"/>
        </w:rPr>
        <w:t xml:space="preserve"> </w:t>
      </w:r>
      <w:r w:rsidRPr="0037225B">
        <w:rPr>
          <w:rFonts w:eastAsia="Times New Roman" w:cs="Arial"/>
          <w:lang w:eastAsia="fr-FR"/>
        </w:rPr>
        <w:t>Face à ces évolutions permanentes, confier la gestion de paie à des professionnels permet de bénéficier d’une grande souplesse. En effet, ces derniers sauront s’adapter rapidement à vos nouveaux besoins, sans que ces changements perturbent la bonne gestion de la paie et des ressources humaines.</w:t>
      </w:r>
    </w:p>
    <w:p w14:paraId="3B17B397" w14:textId="2B925A05" w:rsidR="0037225B" w:rsidRPr="0037225B" w:rsidRDefault="0037225B" w:rsidP="00592C26">
      <w:pPr>
        <w:spacing w:before="100" w:beforeAutospacing="1" w:after="100" w:afterAutospacing="1" w:line="240" w:lineRule="auto"/>
        <w:jc w:val="both"/>
        <w:rPr>
          <w:rFonts w:eastAsia="Times New Roman" w:cs="Arial"/>
          <w:lang w:eastAsia="fr-FR"/>
        </w:rPr>
      </w:pPr>
      <w:r w:rsidRPr="0037225B">
        <w:rPr>
          <w:rFonts w:eastAsia="Times New Roman" w:cs="Arial"/>
          <w:lang w:eastAsia="fr-FR"/>
        </w:rPr>
        <w:t>Un cabinet d’externalisation de la paie peut également vous donner accès à son logiciel de gestion de paie pour faciliter la collecte des données RH.</w:t>
      </w:r>
      <w:r w:rsidR="00A04E84">
        <w:rPr>
          <w:rFonts w:eastAsia="Times New Roman" w:cs="Arial"/>
          <w:lang w:eastAsia="fr-FR"/>
        </w:rPr>
        <w:t xml:space="preserve"> </w:t>
      </w:r>
      <w:r w:rsidRPr="0037225B">
        <w:rPr>
          <w:rFonts w:eastAsia="Times New Roman" w:cs="Arial"/>
          <w:lang w:eastAsia="fr-FR"/>
        </w:rPr>
        <w:t>Ces professionnels sont généralement dotés de logiciels de pointe, aux fonctionnalités avancées, qui permettent d’optimiser l’ensemble de la gestion de la paie et des ressources humaines au sein de votre organisation.</w:t>
      </w:r>
    </w:p>
    <w:p w14:paraId="25276416" w14:textId="29283201" w:rsidR="0037225B" w:rsidRPr="0037225B" w:rsidRDefault="0037225B" w:rsidP="00592C26">
      <w:pPr>
        <w:spacing w:before="100" w:beforeAutospacing="1" w:after="100" w:afterAutospacing="1" w:line="240" w:lineRule="auto"/>
        <w:jc w:val="both"/>
        <w:rPr>
          <w:rFonts w:eastAsia="Times New Roman" w:cs="Arial"/>
          <w:lang w:eastAsia="fr-FR"/>
        </w:rPr>
      </w:pPr>
      <w:r w:rsidRPr="0037225B">
        <w:rPr>
          <w:rFonts w:eastAsia="Times New Roman" w:cs="Arial"/>
          <w:lang w:eastAsia="fr-FR"/>
        </w:rPr>
        <w:t>En outre, un prestataire de paie est doté d’une connaissance approfondie des réglementations et normes en vigueur. Il effectue également une veille régulière pour se tenir informé des évolutions réglementaires afin d’assurer en continu la parfaite conformité comptable et fiscale de l’activité de son client</w:t>
      </w:r>
      <w:r w:rsidR="00A04E84">
        <w:rPr>
          <w:rFonts w:eastAsia="Times New Roman" w:cs="Arial"/>
          <w:lang w:eastAsia="fr-FR"/>
        </w:rPr>
        <w:t>.</w:t>
      </w:r>
    </w:p>
    <w:p w14:paraId="58DAACB7" w14:textId="0335372D" w:rsidR="0037225B" w:rsidRPr="0037225B" w:rsidRDefault="00A04E84" w:rsidP="00592C26">
      <w:pPr>
        <w:jc w:val="both"/>
        <w:rPr>
          <w:rFonts w:cs="Arial"/>
        </w:rPr>
      </w:pPr>
      <w:r>
        <w:rPr>
          <w:rFonts w:eastAsia="Times New Roman" w:cs="Arial"/>
          <w:lang w:eastAsia="fr-FR"/>
        </w:rPr>
        <w:t xml:space="preserve">Source : </w:t>
      </w:r>
      <w:hyperlink r:id="rId14" w:history="1">
        <w:r w:rsidRPr="0025643A">
          <w:rPr>
            <w:rStyle w:val="Lienhypertexte"/>
            <w:rFonts w:eastAsia="Times New Roman" w:cs="Arial"/>
            <w:lang w:eastAsia="fr-FR"/>
          </w:rPr>
          <w:t>https://lepetitjournal.com</w:t>
        </w:r>
      </w:hyperlink>
      <w:r>
        <w:rPr>
          <w:rFonts w:eastAsia="Times New Roman" w:cs="Arial"/>
          <w:lang w:eastAsia="fr-FR"/>
        </w:rPr>
        <w:t xml:space="preserve"> 28/05/2024 </w:t>
      </w:r>
    </w:p>
    <w:sectPr w:rsidR="0037225B" w:rsidRPr="0037225B" w:rsidSect="009904D7">
      <w:footerReference w:type="default" r:id="rId1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E57C2" w14:textId="77777777" w:rsidR="000E0856" w:rsidRDefault="000E0856" w:rsidP="00592C26">
      <w:pPr>
        <w:spacing w:after="0" w:line="240" w:lineRule="auto"/>
      </w:pPr>
      <w:r>
        <w:separator/>
      </w:r>
    </w:p>
  </w:endnote>
  <w:endnote w:type="continuationSeparator" w:id="0">
    <w:p w14:paraId="5176C81D" w14:textId="77777777" w:rsidR="000E0856" w:rsidRDefault="000E0856" w:rsidP="0059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2357" w14:textId="4E0216D6" w:rsidR="00592C26" w:rsidRDefault="00592C26">
    <w:pPr>
      <w:pStyle w:val="Pieddepage"/>
      <w:jc w:val="right"/>
    </w:pPr>
    <w:r>
      <w:rPr>
        <w:color w:val="4472C4" w:themeColor="accent1"/>
        <w:sz w:val="20"/>
        <w:szCs w:val="20"/>
      </w:rPr>
      <w:t xml:space="preserve">PREMIERE PROFESSIONNELLE – ECONOMIE – DROIT – DOSSIER 2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17A46113" w14:textId="77777777" w:rsidR="00592C26" w:rsidRDefault="00592C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7D38A" w14:textId="77777777" w:rsidR="000E0856" w:rsidRDefault="000E0856" w:rsidP="00592C26">
      <w:pPr>
        <w:spacing w:after="0" w:line="240" w:lineRule="auto"/>
      </w:pPr>
      <w:r>
        <w:separator/>
      </w:r>
    </w:p>
  </w:footnote>
  <w:footnote w:type="continuationSeparator" w:id="0">
    <w:p w14:paraId="2D641350" w14:textId="77777777" w:rsidR="000E0856" w:rsidRDefault="000E0856" w:rsidP="0059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092"/>
    <w:multiLevelType w:val="multilevel"/>
    <w:tmpl w:val="1102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75AA7"/>
    <w:multiLevelType w:val="hybridMultilevel"/>
    <w:tmpl w:val="172EC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853BF2"/>
    <w:multiLevelType w:val="hybridMultilevel"/>
    <w:tmpl w:val="E63E7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360E0A"/>
    <w:multiLevelType w:val="multilevel"/>
    <w:tmpl w:val="70CCBB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5756847">
    <w:abstractNumId w:val="4"/>
  </w:num>
  <w:num w:numId="2" w16cid:durableId="252125810">
    <w:abstractNumId w:val="0"/>
  </w:num>
  <w:num w:numId="3" w16cid:durableId="511647495">
    <w:abstractNumId w:val="3"/>
  </w:num>
  <w:num w:numId="4" w16cid:durableId="1425498693">
    <w:abstractNumId w:val="1"/>
  </w:num>
  <w:num w:numId="5" w16cid:durableId="131691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D7"/>
    <w:rsid w:val="000E0856"/>
    <w:rsid w:val="00307411"/>
    <w:rsid w:val="0037225B"/>
    <w:rsid w:val="003A4763"/>
    <w:rsid w:val="00592C26"/>
    <w:rsid w:val="00775A81"/>
    <w:rsid w:val="009904D7"/>
    <w:rsid w:val="009D5684"/>
    <w:rsid w:val="00A04E84"/>
    <w:rsid w:val="00A10B09"/>
    <w:rsid w:val="00B575D9"/>
    <w:rsid w:val="00C37D02"/>
    <w:rsid w:val="00C93A57"/>
    <w:rsid w:val="00D17B3F"/>
    <w:rsid w:val="00EA749E"/>
    <w:rsid w:val="00ED0E49"/>
    <w:rsid w:val="00EF0B8D"/>
    <w:rsid w:val="00F92559"/>
    <w:rsid w:val="00F93A9A"/>
    <w:rsid w:val="00FA5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830B"/>
  <w15:chartTrackingRefBased/>
  <w15:docId w15:val="{331E155B-69EB-40E9-91DB-0ADE2338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D7"/>
    <w:rPr>
      <w:kern w:val="0"/>
      <w14:ligatures w14:val="none"/>
    </w:rPr>
  </w:style>
  <w:style w:type="paragraph" w:styleId="Titre1">
    <w:name w:val="heading 1"/>
    <w:basedOn w:val="Normal"/>
    <w:link w:val="Titre1Car"/>
    <w:uiPriority w:val="9"/>
    <w:qFormat/>
    <w:rsid w:val="003722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7225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9904D7"/>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990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7225B"/>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37225B"/>
    <w:rPr>
      <w:rFonts w:ascii="Times New Roman" w:eastAsia="Times New Roman" w:hAnsi="Times New Roman" w:cs="Times New Roman"/>
      <w:b/>
      <w:bCs/>
      <w:kern w:val="0"/>
      <w:sz w:val="36"/>
      <w:szCs w:val="36"/>
      <w:lang w:eastAsia="fr-FR"/>
      <w14:ligatures w14:val="none"/>
    </w:rPr>
  </w:style>
  <w:style w:type="paragraph" w:customStyle="1" w:styleId="w-6">
    <w:name w:val="w-6"/>
    <w:basedOn w:val="Normal"/>
    <w:rsid w:val="003722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sm">
    <w:name w:val="text-sm"/>
    <w:basedOn w:val="Policepardfaut"/>
    <w:rsid w:val="0037225B"/>
  </w:style>
  <w:style w:type="paragraph" w:customStyle="1" w:styleId="pl-8">
    <w:name w:val="pl-8"/>
    <w:basedOn w:val="Normal"/>
    <w:rsid w:val="003722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7225B"/>
    <w:rPr>
      <w:color w:val="0000FF"/>
      <w:u w:val="single"/>
    </w:rPr>
  </w:style>
  <w:style w:type="paragraph" w:styleId="NormalWeb">
    <w:name w:val="Normal (Web)"/>
    <w:basedOn w:val="Normal"/>
    <w:uiPriority w:val="99"/>
    <w:semiHidden/>
    <w:unhideWhenUsed/>
    <w:rsid w:val="003722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225B"/>
    <w:rPr>
      <w:b/>
      <w:bCs/>
    </w:rPr>
  </w:style>
  <w:style w:type="paragraph" w:customStyle="1" w:styleId="fr-text--xs">
    <w:name w:val="fr-text--xs"/>
    <w:basedOn w:val="Normal"/>
    <w:rsid w:val="003722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text--lg">
    <w:name w:val="fr-text--lg"/>
    <w:basedOn w:val="Normal"/>
    <w:rsid w:val="003722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7225B"/>
    <w:rPr>
      <w:i/>
      <w:iCs/>
    </w:rPr>
  </w:style>
  <w:style w:type="character" w:styleId="Mentionnonrsolue">
    <w:name w:val="Unresolved Mention"/>
    <w:basedOn w:val="Policepardfaut"/>
    <w:uiPriority w:val="99"/>
    <w:semiHidden/>
    <w:unhideWhenUsed/>
    <w:rsid w:val="0037225B"/>
    <w:rPr>
      <w:color w:val="605E5C"/>
      <w:shd w:val="clear" w:color="auto" w:fill="E1DFDD"/>
    </w:rPr>
  </w:style>
  <w:style w:type="character" w:customStyle="1" w:styleId="post-meta-infos">
    <w:name w:val="post-meta-infos"/>
    <w:basedOn w:val="Policepardfaut"/>
    <w:rsid w:val="0037225B"/>
  </w:style>
  <w:style w:type="character" w:customStyle="1" w:styleId="text-sep">
    <w:name w:val="text-sep"/>
    <w:basedOn w:val="Policepardfaut"/>
    <w:rsid w:val="0037225B"/>
  </w:style>
  <w:style w:type="character" w:customStyle="1" w:styleId="comment-container">
    <w:name w:val="comment-container"/>
    <w:basedOn w:val="Policepardfaut"/>
    <w:rsid w:val="0037225B"/>
  </w:style>
  <w:style w:type="character" w:customStyle="1" w:styleId="blog-categories">
    <w:name w:val="blog-categories"/>
    <w:basedOn w:val="Policepardfaut"/>
    <w:rsid w:val="0037225B"/>
  </w:style>
  <w:style w:type="paragraph" w:styleId="Paragraphedeliste">
    <w:name w:val="List Paragraph"/>
    <w:basedOn w:val="Normal"/>
    <w:uiPriority w:val="34"/>
    <w:qFormat/>
    <w:rsid w:val="00307411"/>
    <w:pPr>
      <w:ind w:left="720"/>
      <w:contextualSpacing/>
    </w:pPr>
  </w:style>
  <w:style w:type="paragraph" w:styleId="En-tte">
    <w:name w:val="header"/>
    <w:basedOn w:val="Normal"/>
    <w:link w:val="En-tteCar"/>
    <w:uiPriority w:val="99"/>
    <w:unhideWhenUsed/>
    <w:rsid w:val="00592C26"/>
    <w:pPr>
      <w:tabs>
        <w:tab w:val="center" w:pos="4536"/>
        <w:tab w:val="right" w:pos="9072"/>
      </w:tabs>
      <w:spacing w:after="0" w:line="240" w:lineRule="auto"/>
    </w:pPr>
  </w:style>
  <w:style w:type="character" w:customStyle="1" w:styleId="En-tteCar">
    <w:name w:val="En-tête Car"/>
    <w:basedOn w:val="Policepardfaut"/>
    <w:link w:val="En-tte"/>
    <w:uiPriority w:val="99"/>
    <w:rsid w:val="00592C26"/>
    <w:rPr>
      <w:kern w:val="0"/>
      <w14:ligatures w14:val="none"/>
    </w:rPr>
  </w:style>
  <w:style w:type="paragraph" w:styleId="Pieddepage">
    <w:name w:val="footer"/>
    <w:basedOn w:val="Normal"/>
    <w:link w:val="PieddepageCar"/>
    <w:uiPriority w:val="99"/>
    <w:unhideWhenUsed/>
    <w:rsid w:val="00592C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C2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171">
      <w:bodyDiv w:val="1"/>
      <w:marLeft w:val="0"/>
      <w:marRight w:val="0"/>
      <w:marTop w:val="0"/>
      <w:marBottom w:val="0"/>
      <w:divBdr>
        <w:top w:val="none" w:sz="0" w:space="0" w:color="auto"/>
        <w:left w:val="none" w:sz="0" w:space="0" w:color="auto"/>
        <w:bottom w:val="none" w:sz="0" w:space="0" w:color="auto"/>
        <w:right w:val="none" w:sz="0" w:space="0" w:color="auto"/>
      </w:divBdr>
      <w:divsChild>
        <w:div w:id="730735321">
          <w:marLeft w:val="0"/>
          <w:marRight w:val="0"/>
          <w:marTop w:val="0"/>
          <w:marBottom w:val="0"/>
          <w:divBdr>
            <w:top w:val="none" w:sz="0" w:space="0" w:color="auto"/>
            <w:left w:val="none" w:sz="0" w:space="0" w:color="auto"/>
            <w:bottom w:val="none" w:sz="0" w:space="0" w:color="auto"/>
            <w:right w:val="none" w:sz="0" w:space="0" w:color="auto"/>
          </w:divBdr>
          <w:divsChild>
            <w:div w:id="20951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7349">
      <w:bodyDiv w:val="1"/>
      <w:marLeft w:val="0"/>
      <w:marRight w:val="0"/>
      <w:marTop w:val="0"/>
      <w:marBottom w:val="0"/>
      <w:divBdr>
        <w:top w:val="none" w:sz="0" w:space="0" w:color="auto"/>
        <w:left w:val="none" w:sz="0" w:space="0" w:color="auto"/>
        <w:bottom w:val="none" w:sz="0" w:space="0" w:color="auto"/>
        <w:right w:val="none" w:sz="0" w:space="0" w:color="auto"/>
      </w:divBdr>
    </w:div>
    <w:div w:id="425617639">
      <w:bodyDiv w:val="1"/>
      <w:marLeft w:val="0"/>
      <w:marRight w:val="0"/>
      <w:marTop w:val="0"/>
      <w:marBottom w:val="0"/>
      <w:divBdr>
        <w:top w:val="none" w:sz="0" w:space="0" w:color="auto"/>
        <w:left w:val="none" w:sz="0" w:space="0" w:color="auto"/>
        <w:bottom w:val="none" w:sz="0" w:space="0" w:color="auto"/>
        <w:right w:val="none" w:sz="0" w:space="0" w:color="auto"/>
      </w:divBdr>
    </w:div>
    <w:div w:id="866529867">
      <w:bodyDiv w:val="1"/>
      <w:marLeft w:val="0"/>
      <w:marRight w:val="0"/>
      <w:marTop w:val="0"/>
      <w:marBottom w:val="0"/>
      <w:divBdr>
        <w:top w:val="none" w:sz="0" w:space="0" w:color="auto"/>
        <w:left w:val="none" w:sz="0" w:space="0" w:color="auto"/>
        <w:bottom w:val="none" w:sz="0" w:space="0" w:color="auto"/>
        <w:right w:val="none" w:sz="0" w:space="0" w:color="auto"/>
      </w:divBdr>
    </w:div>
    <w:div w:id="983434937">
      <w:bodyDiv w:val="1"/>
      <w:marLeft w:val="0"/>
      <w:marRight w:val="0"/>
      <w:marTop w:val="0"/>
      <w:marBottom w:val="0"/>
      <w:divBdr>
        <w:top w:val="none" w:sz="0" w:space="0" w:color="auto"/>
        <w:left w:val="none" w:sz="0" w:space="0" w:color="auto"/>
        <w:bottom w:val="none" w:sz="0" w:space="0" w:color="auto"/>
        <w:right w:val="none" w:sz="0" w:space="0" w:color="auto"/>
      </w:divBdr>
      <w:divsChild>
        <w:div w:id="822771606">
          <w:marLeft w:val="0"/>
          <w:marRight w:val="0"/>
          <w:marTop w:val="0"/>
          <w:marBottom w:val="0"/>
          <w:divBdr>
            <w:top w:val="none" w:sz="0" w:space="0" w:color="auto"/>
            <w:left w:val="none" w:sz="0" w:space="0" w:color="auto"/>
            <w:bottom w:val="none" w:sz="0" w:space="0" w:color="auto"/>
            <w:right w:val="none" w:sz="0" w:space="0" w:color="auto"/>
          </w:divBdr>
        </w:div>
      </w:divsChild>
    </w:div>
    <w:div w:id="1394355615">
      <w:bodyDiv w:val="1"/>
      <w:marLeft w:val="0"/>
      <w:marRight w:val="0"/>
      <w:marTop w:val="0"/>
      <w:marBottom w:val="0"/>
      <w:divBdr>
        <w:top w:val="none" w:sz="0" w:space="0" w:color="auto"/>
        <w:left w:val="none" w:sz="0" w:space="0" w:color="auto"/>
        <w:bottom w:val="none" w:sz="0" w:space="0" w:color="auto"/>
        <w:right w:val="none" w:sz="0" w:space="0" w:color="auto"/>
      </w:divBdr>
      <w:divsChild>
        <w:div w:id="1420364950">
          <w:marLeft w:val="0"/>
          <w:marRight w:val="0"/>
          <w:marTop w:val="0"/>
          <w:marBottom w:val="0"/>
          <w:divBdr>
            <w:top w:val="none" w:sz="0" w:space="0" w:color="auto"/>
            <w:left w:val="none" w:sz="0" w:space="0" w:color="auto"/>
            <w:bottom w:val="none" w:sz="0" w:space="0" w:color="auto"/>
            <w:right w:val="none" w:sz="0" w:space="0" w:color="auto"/>
          </w:divBdr>
        </w:div>
      </w:divsChild>
    </w:div>
    <w:div w:id="1676224078">
      <w:bodyDiv w:val="1"/>
      <w:marLeft w:val="0"/>
      <w:marRight w:val="0"/>
      <w:marTop w:val="0"/>
      <w:marBottom w:val="0"/>
      <w:divBdr>
        <w:top w:val="none" w:sz="0" w:space="0" w:color="auto"/>
        <w:left w:val="none" w:sz="0" w:space="0" w:color="auto"/>
        <w:bottom w:val="none" w:sz="0" w:space="0" w:color="auto"/>
        <w:right w:val="none" w:sz="0" w:space="0" w:color="auto"/>
      </w:divBdr>
      <w:divsChild>
        <w:div w:id="80151482">
          <w:marLeft w:val="0"/>
          <w:marRight w:val="0"/>
          <w:marTop w:val="0"/>
          <w:marBottom w:val="0"/>
          <w:divBdr>
            <w:top w:val="none" w:sz="0" w:space="0" w:color="auto"/>
            <w:left w:val="none" w:sz="0" w:space="0" w:color="auto"/>
            <w:bottom w:val="none" w:sz="0" w:space="0" w:color="auto"/>
            <w:right w:val="none" w:sz="0" w:space="0" w:color="auto"/>
          </w:divBdr>
        </w:div>
        <w:div w:id="1043142145">
          <w:marLeft w:val="0"/>
          <w:marRight w:val="0"/>
          <w:marTop w:val="0"/>
          <w:marBottom w:val="0"/>
          <w:divBdr>
            <w:top w:val="none" w:sz="0" w:space="0" w:color="auto"/>
            <w:left w:val="none" w:sz="0" w:space="0" w:color="auto"/>
            <w:bottom w:val="none" w:sz="0" w:space="0" w:color="auto"/>
            <w:right w:val="none" w:sz="0" w:space="0" w:color="auto"/>
          </w:divBdr>
          <w:divsChild>
            <w:div w:id="1470198650">
              <w:marLeft w:val="0"/>
              <w:marRight w:val="0"/>
              <w:marTop w:val="0"/>
              <w:marBottom w:val="0"/>
              <w:divBdr>
                <w:top w:val="none" w:sz="0" w:space="0" w:color="auto"/>
                <w:left w:val="none" w:sz="0" w:space="0" w:color="auto"/>
                <w:bottom w:val="none" w:sz="0" w:space="0" w:color="auto"/>
                <w:right w:val="none" w:sz="0" w:space="0" w:color="auto"/>
              </w:divBdr>
              <w:divsChild>
                <w:div w:id="76797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969">
          <w:marLeft w:val="0"/>
          <w:marRight w:val="0"/>
          <w:marTop w:val="0"/>
          <w:marBottom w:val="0"/>
          <w:divBdr>
            <w:top w:val="none" w:sz="0" w:space="0" w:color="auto"/>
            <w:left w:val="none" w:sz="0" w:space="0" w:color="auto"/>
            <w:bottom w:val="none" w:sz="0" w:space="0" w:color="auto"/>
            <w:right w:val="none" w:sz="0" w:space="0" w:color="auto"/>
          </w:divBdr>
        </w:div>
        <w:div w:id="209002731">
          <w:marLeft w:val="0"/>
          <w:marRight w:val="0"/>
          <w:marTop w:val="0"/>
          <w:marBottom w:val="0"/>
          <w:divBdr>
            <w:top w:val="none" w:sz="0" w:space="0" w:color="auto"/>
            <w:left w:val="none" w:sz="0" w:space="0" w:color="auto"/>
            <w:bottom w:val="none" w:sz="0" w:space="0" w:color="auto"/>
            <w:right w:val="none" w:sz="0" w:space="0" w:color="auto"/>
          </w:divBdr>
          <w:divsChild>
            <w:div w:id="537398330">
              <w:marLeft w:val="0"/>
              <w:marRight w:val="0"/>
              <w:marTop w:val="0"/>
              <w:marBottom w:val="0"/>
              <w:divBdr>
                <w:top w:val="none" w:sz="0" w:space="0" w:color="auto"/>
                <w:left w:val="none" w:sz="0" w:space="0" w:color="auto"/>
                <w:bottom w:val="none" w:sz="0" w:space="0" w:color="auto"/>
                <w:right w:val="none" w:sz="0" w:space="0" w:color="auto"/>
              </w:divBdr>
            </w:div>
          </w:divsChild>
        </w:div>
        <w:div w:id="793790063">
          <w:marLeft w:val="0"/>
          <w:marRight w:val="0"/>
          <w:marTop w:val="0"/>
          <w:marBottom w:val="0"/>
          <w:divBdr>
            <w:top w:val="none" w:sz="0" w:space="0" w:color="auto"/>
            <w:left w:val="none" w:sz="0" w:space="0" w:color="auto"/>
            <w:bottom w:val="none" w:sz="0" w:space="0" w:color="auto"/>
            <w:right w:val="none" w:sz="0" w:space="0" w:color="auto"/>
          </w:divBdr>
          <w:divsChild>
            <w:div w:id="19103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eprendre.service-public.fr/vosdroits/F36266" TargetMode="External"/><Relationship Id="rId13" Type="http://schemas.openxmlformats.org/officeDocument/2006/relationships/hyperlink" Target="https://tplpaye.fr/externalisation-de-la-p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urlec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rchimag.com" TargetMode="External"/><Relationship Id="rId14" Type="http://schemas.openxmlformats.org/officeDocument/2006/relationships/hyperlink" Target="https://lepetitjourna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6084</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Contexte professionnel</vt:lpstr>
      <vt:lpstr>DOCUMENT 1 - Externaliser certaines activités de son entreprise</vt:lpstr>
      <vt:lpstr>DOCUMENT 2 – Perte de données : un prestataire informatique condamné à verser pl</vt:lpstr>
      <vt:lpstr/>
      <vt:lpstr>    Le Tribunal de Commerce de Nanterre a condamné Capgemini France à verser 538 000</vt:lpstr>
      <vt:lpstr>    </vt:lpstr>
      <vt:lpstr/>
      <vt:lpstr>DOCUMENT 3 - Boeing, la crise de confiance </vt:lpstr>
      <vt:lpstr>    /Les accidents et défauts de fabrications qui se multiplient chez Boeing depuis </vt:lpstr>
      <vt:lpstr>C’est un miracle qu’il n’y ait pas eu de morts. Vendredi 5 janvier, une porte d’</vt:lpstr>
      <vt:lpstr>Source : https://www.pourleco.com 13/01/2024</vt:lpstr>
      <vt:lpstr/>
      <vt:lpstr>DOCUMENT 4 - Les bonnes raisons d'externaliser la gestion de la paie de votre or</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dcterms:created xsi:type="dcterms:W3CDTF">2024-06-08T15:49:00Z</dcterms:created>
  <dcterms:modified xsi:type="dcterms:W3CDTF">2024-06-08T15:49:00Z</dcterms:modified>
</cp:coreProperties>
</file>